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B911CE" w:rsidRDefault="00890604" w:rsidP="00EF778D">
      <w:pPr>
        <w:spacing w:line="216" w:lineRule="auto"/>
        <w:rPr>
          <w:rFonts w:cs="Calibri Light"/>
          <w:sz w:val="52"/>
          <w:szCs w:val="48"/>
        </w:rPr>
      </w:pPr>
      <w:bookmarkStart w:id="0" w:name="_Toc365467714"/>
      <w:r w:rsidRPr="00B911CE">
        <w:rPr>
          <w:rFonts w:cs="Calibri Light"/>
          <w:sz w:val="52"/>
          <w:szCs w:val="48"/>
        </w:rPr>
        <w:t>Update f</w:t>
      </w:r>
      <w:r w:rsidR="00A25A3D" w:rsidRPr="00B911CE">
        <w:rPr>
          <w:rFonts w:cs="Calibri Light"/>
          <w:sz w:val="52"/>
          <w:szCs w:val="48"/>
        </w:rPr>
        <w:t xml:space="preserve">or </w:t>
      </w:r>
      <w:r w:rsidR="008E5D36" w:rsidRPr="00B911CE">
        <w:rPr>
          <w:rFonts w:cs="Calibri Light"/>
          <w:sz w:val="52"/>
          <w:szCs w:val="48"/>
        </w:rPr>
        <w:t>community volunteers</w:t>
      </w:r>
    </w:p>
    <w:p w:rsidR="00EF778D" w:rsidRPr="00B911CE" w:rsidRDefault="00EF778D" w:rsidP="00EF778D">
      <w:pPr>
        <w:rPr>
          <w:sz w:val="28"/>
        </w:rPr>
      </w:pPr>
      <w:r w:rsidRPr="00B911CE">
        <w:rPr>
          <w:sz w:val="28"/>
        </w:rPr>
        <w:t>“Reduce exposure</w:t>
      </w:r>
      <w:r w:rsidR="008C37C2" w:rsidRPr="00B911CE">
        <w:rPr>
          <w:sz w:val="28"/>
        </w:rPr>
        <w:t>,</w:t>
      </w:r>
      <w:r w:rsidRPr="00B911CE">
        <w:rPr>
          <w:sz w:val="28"/>
        </w:rPr>
        <w:t xml:space="preserve"> reduce transmission</w:t>
      </w:r>
      <w:r w:rsidR="008C37C2" w:rsidRPr="00B911CE">
        <w:rPr>
          <w:sz w:val="28"/>
        </w:rPr>
        <w:t xml:space="preserve">, protect yourself, protect your team </w:t>
      </w:r>
      <w:r w:rsidRPr="00B911CE">
        <w:rPr>
          <w:sz w:val="28"/>
        </w:rPr>
        <w:t xml:space="preserve">and keep </w:t>
      </w:r>
      <w:r w:rsidR="00B911CE" w:rsidRPr="00B911CE">
        <w:rPr>
          <w:sz w:val="28"/>
        </w:rPr>
        <w:t>people</w:t>
      </w:r>
      <w:r w:rsidRPr="00B911CE">
        <w:rPr>
          <w:sz w:val="28"/>
        </w:rPr>
        <w:t xml:space="preserve"> safe”</w:t>
      </w:r>
    </w:p>
    <w:p w:rsidR="00EF778D" w:rsidRPr="00016340" w:rsidRDefault="00EF778D" w:rsidP="00016340">
      <w:pPr>
        <w:rPr>
          <w:lang w:val="en-US"/>
        </w:rPr>
      </w:pPr>
    </w:p>
    <w:bookmarkEnd w:id="0"/>
    <w:p w:rsidR="00890604" w:rsidRPr="00B911CE" w:rsidRDefault="00890604" w:rsidP="00890604">
      <w:pPr>
        <w:pStyle w:val="Heading2"/>
        <w:rPr>
          <w:b w:val="0"/>
          <w:color w:val="auto"/>
        </w:rPr>
      </w:pPr>
      <w:r w:rsidRPr="00B911CE">
        <w:rPr>
          <w:color w:val="auto"/>
        </w:rPr>
        <w:t xml:space="preserve">What is Test and Protect? </w:t>
      </w:r>
    </w:p>
    <w:p w:rsidR="00890604" w:rsidRPr="00890604" w:rsidRDefault="008E5D36" w:rsidP="00890604">
      <w:pPr>
        <w:pStyle w:val="BodyText"/>
        <w:rPr>
          <w:b/>
        </w:rPr>
      </w:pPr>
      <w:r>
        <w:t>Test and Protect is the Scottish Government’s approach to implementing the UK Test, Tra</w:t>
      </w:r>
      <w:r w:rsidR="00CC51C5">
        <w:t>ce, Isolate and Support Strategy</w:t>
      </w:r>
      <w:r>
        <w:t>.</w:t>
      </w:r>
    </w:p>
    <w:p w:rsidR="00683AC0" w:rsidRDefault="00842A48" w:rsidP="00CC51C5">
      <w:pPr>
        <w:pStyle w:val="BodyText"/>
        <w:spacing w:after="240"/>
      </w:pPr>
      <w:r>
        <w:t xml:space="preserve">This approach involves identifying people that </w:t>
      </w:r>
      <w:r w:rsidR="00B911CE">
        <w:t>tested positive for</w:t>
      </w:r>
      <w:r>
        <w:t xml:space="preserve"> COVID-19 and </w:t>
      </w:r>
      <w:r w:rsidR="008E5D36">
        <w:t xml:space="preserve">tracing the people who may have been infected by spending time in close contact with them. </w:t>
      </w:r>
      <w:r w:rsidR="0060072E">
        <w:t>Anyone identified as a close contact</w:t>
      </w:r>
      <w:r w:rsidR="00B911CE">
        <w:t xml:space="preserve"> (including household contacts)</w:t>
      </w:r>
      <w:r w:rsidR="0060072E">
        <w:t xml:space="preserve"> will be required to self isolate for 14 days.</w:t>
      </w:r>
    </w:p>
    <w:p w:rsidR="00CC51C5" w:rsidRPr="00CC51C5" w:rsidRDefault="00CC51C5" w:rsidP="00CC51C5">
      <w:pPr>
        <w:pStyle w:val="BodyText"/>
        <w:spacing w:after="240"/>
        <w:rPr>
          <w:rFonts w:cstheme="minorHAnsi"/>
          <w:b/>
          <w:sz w:val="32"/>
          <w:szCs w:val="32"/>
        </w:rPr>
      </w:pPr>
      <w:r w:rsidRPr="00CC51C5">
        <w:rPr>
          <w:rFonts w:cstheme="minorHAnsi"/>
          <w:b/>
          <w:sz w:val="32"/>
          <w:szCs w:val="32"/>
        </w:rPr>
        <w:t>What is a close contact?</w:t>
      </w:r>
    </w:p>
    <w:p w:rsidR="00683AC0" w:rsidRDefault="00CC51C5" w:rsidP="00CC51C5">
      <w:pPr>
        <w:pStyle w:val="BodyText"/>
        <w:spacing w:after="240"/>
      </w:pPr>
      <w:r>
        <w:t>A close contact is someone who has been physically close enough to the confirmed case for a long enough period of time that they may have had the virus transmitted to them.</w:t>
      </w:r>
      <w:r w:rsidR="00683AC0">
        <w:t xml:space="preserve"> The risk of the virus being transmitted is higher the closer the contact, the greater the exposure to respiratory droplets and the longer the duration of the contact.</w:t>
      </w:r>
    </w:p>
    <w:p w:rsidR="00683AC0" w:rsidRDefault="00683AC0" w:rsidP="00CC51C5">
      <w:pPr>
        <w:pStyle w:val="BodyText"/>
        <w:spacing w:after="240"/>
      </w:pPr>
      <w:r>
        <w:t>Examples of activities include sitting one m</w:t>
      </w:r>
      <w:r w:rsidR="0060072E">
        <w:t>eter apart from a colleague while</w:t>
      </w:r>
      <w:r>
        <w:t xml:space="preserve"> having coffee or </w:t>
      </w:r>
      <w:r w:rsidR="0060072E">
        <w:t>giving a colleague a lift to work.</w:t>
      </w:r>
    </w:p>
    <w:p w:rsidR="00890604" w:rsidRDefault="00683AC0" w:rsidP="0060072E">
      <w:pPr>
        <w:pStyle w:val="BodyText"/>
        <w:spacing w:after="240"/>
        <w:rPr>
          <w:lang w:eastAsia="en-GB"/>
        </w:rPr>
      </w:pPr>
      <w:r>
        <w:rPr>
          <w:lang w:eastAsia="en-GB"/>
        </w:rPr>
        <w:t xml:space="preserve">Anyone identified as a </w:t>
      </w:r>
      <w:r w:rsidR="0060072E">
        <w:rPr>
          <w:lang w:eastAsia="en-GB"/>
        </w:rPr>
        <w:t xml:space="preserve">close </w:t>
      </w:r>
      <w:r>
        <w:rPr>
          <w:lang w:eastAsia="en-GB"/>
        </w:rPr>
        <w:t>contact will be required to self-isolate for 14 days.</w:t>
      </w:r>
      <w:r w:rsidR="0060072E">
        <w:t xml:space="preserve"> </w:t>
      </w:r>
      <w:r w:rsidR="00175636">
        <w:rPr>
          <w:lang w:eastAsia="en-GB"/>
        </w:rPr>
        <w:t xml:space="preserve">If </w:t>
      </w:r>
      <w:r w:rsidR="00A25A3D">
        <w:rPr>
          <w:lang w:eastAsia="en-GB"/>
        </w:rPr>
        <w:t>the contact</w:t>
      </w:r>
      <w:r w:rsidR="00175636">
        <w:rPr>
          <w:lang w:eastAsia="en-GB"/>
        </w:rPr>
        <w:t xml:space="preserve"> subsequently develop</w:t>
      </w:r>
      <w:r w:rsidR="00A25A3D">
        <w:rPr>
          <w:lang w:eastAsia="en-GB"/>
        </w:rPr>
        <w:t>s</w:t>
      </w:r>
      <w:r w:rsidR="00175636">
        <w:rPr>
          <w:lang w:eastAsia="en-GB"/>
        </w:rPr>
        <w:t xml:space="preserve"> symptoms they will be required to self-isolate for 7 days from the onset of their symptoms.</w:t>
      </w:r>
      <w:r w:rsidR="004E0BE6">
        <w:rPr>
          <w:lang w:eastAsia="en-GB"/>
        </w:rPr>
        <w:t xml:space="preserve">  This may shorten or lengthen the original isolation period.</w:t>
      </w:r>
    </w:p>
    <w:p w:rsidR="0060072E" w:rsidRDefault="0060072E" w:rsidP="0060072E">
      <w:pPr>
        <w:pStyle w:val="BodyText"/>
        <w:spacing w:after="240"/>
        <w:rPr>
          <w:b/>
          <w:sz w:val="32"/>
          <w:szCs w:val="32"/>
          <w:lang w:eastAsia="en-GB"/>
        </w:rPr>
      </w:pPr>
      <w:r w:rsidRPr="0060072E">
        <w:rPr>
          <w:b/>
          <w:sz w:val="32"/>
          <w:szCs w:val="32"/>
          <w:lang w:eastAsia="en-GB"/>
        </w:rPr>
        <w:t>What can I do?</w:t>
      </w:r>
    </w:p>
    <w:p w:rsidR="0060072E" w:rsidRDefault="0060072E" w:rsidP="0060072E">
      <w:pPr>
        <w:pStyle w:val="BodyText"/>
        <w:spacing w:after="240"/>
        <w:rPr>
          <w:szCs w:val="24"/>
        </w:rPr>
      </w:pPr>
      <w:r>
        <w:rPr>
          <w:szCs w:val="24"/>
        </w:rPr>
        <w:t>If you are contacted by NHS contact tracers and identified as a close contact you must self isolate for 14 days. This is because if you have the virus it may take up to 14 days for it to develop into an illness.</w:t>
      </w:r>
      <w:r w:rsidR="00B911CE">
        <w:rPr>
          <w:szCs w:val="24"/>
        </w:rPr>
        <w:t xml:space="preserve"> It is important that you remain in self isolation for the full length of time.</w:t>
      </w:r>
    </w:p>
    <w:p w:rsidR="00A25A3D" w:rsidRPr="00B911CE" w:rsidRDefault="00F10998" w:rsidP="00B911CE">
      <w:pPr>
        <w:pStyle w:val="NormalWeb"/>
        <w:spacing w:line="315" w:lineRule="atLeast"/>
        <w:textAlignment w:val="top"/>
        <w:rPr>
          <w:rFonts w:asciiTheme="minorHAnsi" w:hAnsiTheme="minorHAnsi" w:cstheme="minorHAnsi"/>
          <w:iCs/>
          <w:lang/>
        </w:rPr>
      </w:pPr>
      <w:r w:rsidRPr="00B911CE">
        <w:rPr>
          <w:rFonts w:asciiTheme="minorHAnsi" w:hAnsiTheme="minorHAnsi" w:cstheme="minorHAnsi"/>
          <w:b/>
        </w:rPr>
        <w:t>Remember</w:t>
      </w:r>
      <w:r w:rsidRPr="00B911CE">
        <w:rPr>
          <w:rFonts w:asciiTheme="minorHAnsi" w:hAnsiTheme="minorHAnsi" w:cstheme="minorHAnsi"/>
        </w:rPr>
        <w:t xml:space="preserve"> </w:t>
      </w:r>
      <w:r w:rsidRPr="00B911CE">
        <w:rPr>
          <w:rFonts w:asciiTheme="minorHAnsi" w:hAnsiTheme="minorHAnsi" w:cstheme="minorHAnsi"/>
          <w:iCs/>
          <w:lang/>
        </w:rPr>
        <w:t xml:space="preserve">you can reduce the chances </w:t>
      </w:r>
      <w:r w:rsidR="00B911CE" w:rsidRPr="00B911CE">
        <w:rPr>
          <w:rFonts w:asciiTheme="minorHAnsi" w:hAnsiTheme="minorHAnsi" w:cstheme="minorHAnsi"/>
          <w:iCs/>
          <w:lang/>
        </w:rPr>
        <w:t xml:space="preserve">of </w:t>
      </w:r>
      <w:r w:rsidRPr="00B911CE">
        <w:rPr>
          <w:rFonts w:asciiTheme="minorHAnsi" w:hAnsiTheme="minorHAnsi" w:cstheme="minorHAnsi"/>
          <w:iCs/>
          <w:lang/>
        </w:rPr>
        <w:t xml:space="preserve">being contacted by taking care not to be a close contact of someone outside your own household – and that means staying at least two </w:t>
      </w:r>
      <w:proofErr w:type="spellStart"/>
      <w:r w:rsidRPr="00B911CE">
        <w:rPr>
          <w:rFonts w:asciiTheme="minorHAnsi" w:hAnsiTheme="minorHAnsi" w:cstheme="minorHAnsi"/>
          <w:iCs/>
          <w:lang/>
        </w:rPr>
        <w:t>metres</w:t>
      </w:r>
      <w:proofErr w:type="spellEnd"/>
      <w:r w:rsidRPr="00B911CE">
        <w:rPr>
          <w:rFonts w:asciiTheme="minorHAnsi" w:hAnsiTheme="minorHAnsi" w:cstheme="minorHAnsi"/>
          <w:iCs/>
          <w:lang/>
        </w:rPr>
        <w:t xml:space="preserve"> distant from anyone who is not part </w:t>
      </w:r>
      <w:r w:rsidR="00B911CE" w:rsidRPr="00B911CE">
        <w:rPr>
          <w:rFonts w:asciiTheme="minorHAnsi" w:hAnsiTheme="minorHAnsi" w:cstheme="minorHAnsi"/>
          <w:iCs/>
          <w:lang/>
        </w:rPr>
        <w:t>of your household and wearing PPE when required.</w:t>
      </w:r>
    </w:p>
    <w:sectPr w:rsidR="00A25A3D" w:rsidRPr="00B911CE" w:rsidSect="007C5902">
      <w:headerReference w:type="default" r:id="rId7"/>
      <w:footerReference w:type="default" r:id="rId8"/>
      <w:footerReference w:type="first" r:id="rId9"/>
      <w:pgSz w:w="11906" w:h="16838" w:code="257"/>
      <w:pgMar w:top="1021" w:right="1531" w:bottom="1021" w:left="1531" w:header="680" w:footer="680"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DDFD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B8D9F" w16cex:dateUtc="2020-06-10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22C938" w16cid:durableId="228B8D9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57" w:rsidRDefault="00E55657" w:rsidP="000B51E2">
      <w:pPr>
        <w:spacing w:after="0" w:line="240" w:lineRule="auto"/>
      </w:pPr>
      <w:r>
        <w:separator/>
      </w:r>
    </w:p>
  </w:endnote>
  <w:endnote w:type="continuationSeparator" w:id="0">
    <w:p w:rsidR="00E55657" w:rsidRDefault="00E55657"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C86" w:rsidRDefault="00614C86" w:rsidP="007C5902">
    <w:pPr>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902" w:rsidRDefault="007C5902" w:rsidP="007C5902">
    <w:pPr>
      <w:spacing w:before="120"/>
    </w:pPr>
  </w:p>
  <w:p w:rsidR="007C5902" w:rsidRPr="007C5902" w:rsidRDefault="00707DC9"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" strokecolor="#009fe2 [3214]" strokeweight=".5pt">
          <v:stroke joinstyle="miter"/>
          <o:lock v:ext="edit" shapetype="f"/>
          <w10:wrap anchorx="margin"/>
        </v:line>
      </w:pict>
    </w:r>
    <w:r w:rsidR="007C5902" w:rsidRPr="00614C86">
      <w:rPr>
        <w:color w:val="009FE2" w:themeColor="background2"/>
      </w:rPr>
      <w:t>Document title|</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7C5902" w:rsidRPr="00614C86">
          <w:rPr>
            <w:color w:val="009FE2" w:themeColor="background2"/>
          </w:rPr>
          <w:instrText xml:space="preserve"> PAGE   \* MERGEFORMAT </w:instrText>
        </w:r>
        <w:r w:rsidRPr="00614C86">
          <w:rPr>
            <w:color w:val="009FE2" w:themeColor="background2"/>
          </w:rPr>
          <w:fldChar w:fldCharType="separate"/>
        </w:r>
        <w:r w:rsidR="007C5902">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57" w:rsidRDefault="00E55657" w:rsidP="000B51E2">
      <w:pPr>
        <w:spacing w:after="0" w:line="240" w:lineRule="auto"/>
      </w:pPr>
      <w:r>
        <w:separator/>
      </w:r>
    </w:p>
  </w:footnote>
  <w:footnote w:type="continuationSeparator" w:id="0">
    <w:p w:rsidR="00E55657" w:rsidRDefault="00E55657" w:rsidP="000B5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A3D" w:rsidRDefault="00A25A3D" w:rsidP="00A25A3D">
    <w:pPr>
      <w:pStyle w:val="Header"/>
      <w:jc w:val="right"/>
    </w:pPr>
    <w:r>
      <w:rPr>
        <w:noProof/>
        <w:lang w:eastAsia="en-GB"/>
      </w:rPr>
      <w:drawing>
        <wp:inline distT="0" distB="0" distL="0" distR="0">
          <wp:extent cx="775238" cy="775238"/>
          <wp:effectExtent l="19050" t="0" r="5812" b="0"/>
          <wp:docPr id="2" name="Picture 1" descr="L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_blue.jpg"/>
                  <pic:cNvPicPr/>
                </pic:nvPicPr>
                <pic:blipFill>
                  <a:blip r:embed="rId1"/>
                  <a:stretch>
                    <a:fillRect/>
                  </a:stretch>
                </pic:blipFill>
                <pic:spPr>
                  <a:xfrm>
                    <a:off x="0" y="0"/>
                    <a:ext cx="775547" cy="77554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D984"/>
    <w:lvl w:ilvl="0">
      <w:start w:val="1"/>
      <w:numFmt w:val="decimal"/>
      <w:lvlText w:val="%1."/>
      <w:lvlJc w:val="left"/>
      <w:pPr>
        <w:tabs>
          <w:tab w:val="num" w:pos="1492"/>
        </w:tabs>
        <w:ind w:left="1492" w:hanging="360"/>
      </w:pPr>
    </w:lvl>
  </w:abstractNum>
  <w:abstractNum w:abstractNumId="1">
    <w:nsid w:val="FFFFFF7D"/>
    <w:multiLevelType w:val="singleLevel"/>
    <w:tmpl w:val="FE5EE096"/>
    <w:lvl w:ilvl="0">
      <w:start w:val="1"/>
      <w:numFmt w:val="decimal"/>
      <w:lvlText w:val="%1."/>
      <w:lvlJc w:val="left"/>
      <w:pPr>
        <w:tabs>
          <w:tab w:val="num" w:pos="1209"/>
        </w:tabs>
        <w:ind w:left="1209" w:hanging="360"/>
      </w:pPr>
    </w:lvl>
  </w:abstractNum>
  <w:abstractNum w:abstractNumId="2">
    <w:nsid w:val="FFFFFF7E"/>
    <w:multiLevelType w:val="singleLevel"/>
    <w:tmpl w:val="76F4D28C"/>
    <w:lvl w:ilvl="0">
      <w:start w:val="1"/>
      <w:numFmt w:val="decimal"/>
      <w:lvlText w:val="%1."/>
      <w:lvlJc w:val="left"/>
      <w:pPr>
        <w:tabs>
          <w:tab w:val="num" w:pos="926"/>
        </w:tabs>
        <w:ind w:left="926" w:hanging="360"/>
      </w:pPr>
    </w:lvl>
  </w:abstractNum>
  <w:abstractNum w:abstractNumId="3">
    <w:nsid w:val="FFFFFF7F"/>
    <w:multiLevelType w:val="singleLevel"/>
    <w:tmpl w:val="62643024"/>
    <w:lvl w:ilvl="0">
      <w:start w:val="1"/>
      <w:numFmt w:val="decimal"/>
      <w:lvlText w:val="%1."/>
      <w:lvlJc w:val="left"/>
      <w:pPr>
        <w:tabs>
          <w:tab w:val="num" w:pos="643"/>
        </w:tabs>
        <w:ind w:left="643" w:hanging="360"/>
      </w:pPr>
    </w:lvl>
  </w:abstractNum>
  <w:abstractNum w:abstractNumId="4">
    <w:nsid w:val="FFFFFF80"/>
    <w:multiLevelType w:val="singleLevel"/>
    <w:tmpl w:val="EA9043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7282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5A7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E402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F06AC90"/>
    <w:lvl w:ilvl="0">
      <w:start w:val="1"/>
      <w:numFmt w:val="decimal"/>
      <w:lvlText w:val="%1."/>
      <w:lvlJc w:val="left"/>
      <w:pPr>
        <w:tabs>
          <w:tab w:val="num" w:pos="360"/>
        </w:tabs>
        <w:ind w:left="360" w:hanging="360"/>
      </w:pPr>
    </w:lvl>
  </w:abstractNum>
  <w:abstractNum w:abstractNumId="9">
    <w:nsid w:val="FFFFFF89"/>
    <w:multiLevelType w:val="singleLevel"/>
    <w:tmpl w:val="B70E026E"/>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2AFE7E7A"/>
    <w:multiLevelType w:val="hybridMultilevel"/>
    <w:tmpl w:val="A9E68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DC6430"/>
    <w:multiLevelType w:val="hybridMultilevel"/>
    <w:tmpl w:val="9694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330914"/>
    <w:multiLevelType w:val="hybridMultilevel"/>
    <w:tmpl w:val="13ECB164"/>
    <w:lvl w:ilvl="0" w:tplc="F8961FD2">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412563"/>
    <w:multiLevelType w:val="hybridMultilevel"/>
    <w:tmpl w:val="0AEAF0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64764DAC"/>
    <w:multiLevelType w:val="hybridMultilevel"/>
    <w:tmpl w:val="D2E66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B17BDC"/>
    <w:multiLevelType w:val="hybridMultilevel"/>
    <w:tmpl w:val="0A4A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653C5C"/>
    <w:multiLevelType w:val="hybridMultilevel"/>
    <w:tmpl w:val="34924C3E"/>
    <w:lvl w:ilvl="0" w:tplc="5B2C186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7"/>
  </w:num>
  <w:num w:numId="18">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Gillies">
    <w15:presenceInfo w15:providerId="None" w15:userId="Tracey Gillie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0F18"/>
    <w:rsid w:val="00016340"/>
    <w:rsid w:val="000B51E2"/>
    <w:rsid w:val="00100F18"/>
    <w:rsid w:val="00165D0C"/>
    <w:rsid w:val="00175636"/>
    <w:rsid w:val="0018354B"/>
    <w:rsid w:val="00192935"/>
    <w:rsid w:val="001A0D22"/>
    <w:rsid w:val="00241CD1"/>
    <w:rsid w:val="002837F7"/>
    <w:rsid w:val="002978CF"/>
    <w:rsid w:val="002A0D05"/>
    <w:rsid w:val="002A6845"/>
    <w:rsid w:val="002E2477"/>
    <w:rsid w:val="00316457"/>
    <w:rsid w:val="00333376"/>
    <w:rsid w:val="003F1343"/>
    <w:rsid w:val="00410883"/>
    <w:rsid w:val="004131B2"/>
    <w:rsid w:val="00457961"/>
    <w:rsid w:val="004E0BE6"/>
    <w:rsid w:val="00592611"/>
    <w:rsid w:val="0060072E"/>
    <w:rsid w:val="00614C86"/>
    <w:rsid w:val="00626C51"/>
    <w:rsid w:val="00683AC0"/>
    <w:rsid w:val="006F2227"/>
    <w:rsid w:val="00701F10"/>
    <w:rsid w:val="00707DC9"/>
    <w:rsid w:val="00744FEF"/>
    <w:rsid w:val="00787924"/>
    <w:rsid w:val="007C5902"/>
    <w:rsid w:val="007E4638"/>
    <w:rsid w:val="007F3199"/>
    <w:rsid w:val="007F4771"/>
    <w:rsid w:val="00842A48"/>
    <w:rsid w:val="00890604"/>
    <w:rsid w:val="008C37C2"/>
    <w:rsid w:val="008E5D36"/>
    <w:rsid w:val="008F73F9"/>
    <w:rsid w:val="00912851"/>
    <w:rsid w:val="00946A5E"/>
    <w:rsid w:val="0095641F"/>
    <w:rsid w:val="009C4C81"/>
    <w:rsid w:val="00A022DE"/>
    <w:rsid w:val="00A12330"/>
    <w:rsid w:val="00A25A3D"/>
    <w:rsid w:val="00A30E23"/>
    <w:rsid w:val="00A3188F"/>
    <w:rsid w:val="00A37556"/>
    <w:rsid w:val="00A54348"/>
    <w:rsid w:val="00A649F2"/>
    <w:rsid w:val="00A65340"/>
    <w:rsid w:val="00A876F8"/>
    <w:rsid w:val="00AE1B0E"/>
    <w:rsid w:val="00B00224"/>
    <w:rsid w:val="00B12EBF"/>
    <w:rsid w:val="00B135AE"/>
    <w:rsid w:val="00B25215"/>
    <w:rsid w:val="00B308E9"/>
    <w:rsid w:val="00B911CE"/>
    <w:rsid w:val="00C46C56"/>
    <w:rsid w:val="00C73813"/>
    <w:rsid w:val="00C95CDF"/>
    <w:rsid w:val="00CC51C5"/>
    <w:rsid w:val="00D8587A"/>
    <w:rsid w:val="00D949E7"/>
    <w:rsid w:val="00DD4675"/>
    <w:rsid w:val="00DE4DDD"/>
    <w:rsid w:val="00DF54DA"/>
    <w:rsid w:val="00E42617"/>
    <w:rsid w:val="00E55657"/>
    <w:rsid w:val="00E72844"/>
    <w:rsid w:val="00EB3881"/>
    <w:rsid w:val="00EF0C7D"/>
    <w:rsid w:val="00EF778D"/>
    <w:rsid w:val="00F10998"/>
    <w:rsid w:val="00F2362B"/>
    <w:rsid w:val="00F62074"/>
    <w:rsid w:val="00FA0E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890604"/>
    <w:pPr>
      <w:spacing w:after="0"/>
      <w:outlineLvl w:val="0"/>
    </w:pPr>
    <w:rPr>
      <w:color w:val="602365" w:themeColor="accent4"/>
      <w:sz w:val="52"/>
      <w:lang w:val="en-US"/>
    </w:rPr>
  </w:style>
  <w:style w:type="paragraph" w:styleId="Heading2">
    <w:name w:val="heading 2"/>
    <w:basedOn w:val="Normal"/>
    <w:next w:val="Normal"/>
    <w:link w:val="Heading2Char"/>
    <w:uiPriority w:val="9"/>
    <w:unhideWhenUsed/>
    <w:qFormat/>
    <w:rsid w:val="002A6845"/>
    <w:pPr>
      <w:keepNext/>
      <w:keepLines/>
      <w:spacing w:after="120" w:line="240" w:lineRule="auto"/>
      <w:outlineLvl w:val="1"/>
    </w:pPr>
    <w:rPr>
      <w:rFonts w:ascii="Calibri" w:eastAsia="Times New Roman" w:hAnsi="Calibri" w:cs="Times New Roman"/>
      <w:b/>
      <w:bCs/>
      <w:color w:val="742282"/>
      <w:sz w:val="32"/>
      <w:szCs w:val="26"/>
      <w:lang w:val="en-US"/>
    </w:rPr>
  </w:style>
  <w:style w:type="paragraph" w:styleId="Heading3">
    <w:name w:val="heading 3"/>
    <w:basedOn w:val="Normal"/>
    <w:next w:val="Normal"/>
    <w:link w:val="Heading3Char"/>
    <w:uiPriority w:val="9"/>
    <w:unhideWhenUsed/>
    <w:qFormat/>
    <w:rsid w:val="00890604"/>
    <w:pPr>
      <w:keepNext/>
      <w:keepLines/>
      <w:spacing w:after="120" w:line="240" w:lineRule="auto"/>
      <w:outlineLvl w:val="2"/>
    </w:pPr>
    <w:rPr>
      <w:rFonts w:ascii="Calibri" w:eastAsia="Times New Roman" w:hAnsi="Calibri" w:cs="Times New Roman"/>
      <w:bCs/>
      <w:color w:val="93569E"/>
      <w:sz w:val="28"/>
      <w:lang w:val="en-US"/>
    </w:rPr>
  </w:style>
  <w:style w:type="paragraph" w:styleId="Heading4">
    <w:name w:val="heading 4"/>
    <w:basedOn w:val="Normal"/>
    <w:next w:val="Normal"/>
    <w:link w:val="Heading4Char"/>
    <w:uiPriority w:val="9"/>
    <w:semiHidden/>
    <w:unhideWhenUsed/>
    <w:qFormat/>
    <w:rsid w:val="00890604"/>
    <w:pPr>
      <w:keepNext/>
      <w:keepLines/>
      <w:spacing w:before="40" w:after="0"/>
      <w:outlineLvl w:val="3"/>
    </w:pPr>
    <w:rPr>
      <w:rFonts w:eastAsiaTheme="majorEastAsia" w:cstheme="majorBidi"/>
      <w:i/>
      <w:iCs/>
      <w:color w:val="93569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890604"/>
    <w:rPr>
      <w:color w:val="602365" w:themeColor="accent4"/>
      <w:sz w:val="52"/>
      <w:lang w:val="en-US"/>
    </w:rPr>
  </w:style>
  <w:style w:type="character" w:customStyle="1" w:styleId="Heading2Char">
    <w:name w:val="Heading 2 Char"/>
    <w:basedOn w:val="DefaultParagraphFont"/>
    <w:link w:val="Heading2"/>
    <w:uiPriority w:val="9"/>
    <w:rsid w:val="002A6845"/>
    <w:rPr>
      <w:rFonts w:ascii="Calibri" w:eastAsia="Times New Roman" w:hAnsi="Calibri" w:cs="Times New Roman"/>
      <w:b/>
      <w:bCs/>
      <w:color w:val="742282"/>
      <w:sz w:val="32"/>
      <w:szCs w:val="26"/>
      <w:lang w:val="en-US"/>
    </w:rPr>
  </w:style>
  <w:style w:type="character" w:customStyle="1" w:styleId="Heading3Char">
    <w:name w:val="Heading 3 Char"/>
    <w:basedOn w:val="DefaultParagraphFont"/>
    <w:link w:val="Heading3"/>
    <w:uiPriority w:val="9"/>
    <w:rsid w:val="00890604"/>
    <w:rPr>
      <w:rFonts w:ascii="Calibri" w:eastAsia="Times New Roman" w:hAnsi="Calibri" w:cs="Times New Roman"/>
      <w:bCs/>
      <w:color w:val="93569E"/>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890604"/>
    <w:pPr>
      <w:spacing w:after="120" w:line="264" w:lineRule="auto"/>
    </w:pPr>
    <w:rPr>
      <w:rFonts w:eastAsia="Times New Roman" w:cs="Times New Roman"/>
      <w:szCs w:val="21"/>
    </w:rPr>
  </w:style>
  <w:style w:type="character" w:customStyle="1" w:styleId="BodyTextChar">
    <w:name w:val="Body Text Char"/>
    <w:basedOn w:val="DefaultParagraphFont"/>
    <w:link w:val="BodyText"/>
    <w:uiPriority w:val="99"/>
    <w:rsid w:val="00890604"/>
    <w:rPr>
      <w:rFonts w:eastAsia="Times New Roman"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890604"/>
    <w:rPr>
      <w:rFonts w:eastAsiaTheme="majorEastAsia" w:cstheme="majorBidi"/>
      <w:i/>
      <w:iCs/>
      <w:color w:val="93569E"/>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016340"/>
    <w:pPr>
      <w:spacing w:after="360" w:line="216" w:lineRule="auto"/>
      <w:ind w:right="1134"/>
    </w:pPr>
    <w:rPr>
      <w:rFonts w:cs="Calibri Light"/>
      <w:color w:val="FFFFFF" w:themeColor="background1"/>
      <w:sz w:val="48"/>
      <w:szCs w:val="48"/>
    </w:rPr>
  </w:style>
  <w:style w:type="character" w:styleId="CommentReference">
    <w:name w:val="annotation reference"/>
    <w:basedOn w:val="DefaultParagraphFont"/>
    <w:uiPriority w:val="99"/>
    <w:semiHidden/>
    <w:unhideWhenUsed/>
    <w:rsid w:val="00316457"/>
    <w:rPr>
      <w:sz w:val="16"/>
      <w:szCs w:val="16"/>
    </w:rPr>
  </w:style>
  <w:style w:type="paragraph" w:styleId="CommentText">
    <w:name w:val="annotation text"/>
    <w:basedOn w:val="Normal"/>
    <w:link w:val="CommentTextChar"/>
    <w:uiPriority w:val="99"/>
    <w:semiHidden/>
    <w:unhideWhenUsed/>
    <w:rsid w:val="0031645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316457"/>
    <w:rPr>
      <w:sz w:val="20"/>
      <w:szCs w:val="20"/>
    </w:rPr>
  </w:style>
  <w:style w:type="paragraph" w:customStyle="1" w:styleId="Bullet">
    <w:name w:val="Bullet"/>
    <w:basedOn w:val="BodyText"/>
    <w:qFormat/>
    <w:rsid w:val="002A6845"/>
    <w:pPr>
      <w:numPr>
        <w:numId w:val="17"/>
      </w:numPr>
      <w:ind w:left="473" w:right="113"/>
    </w:pPr>
  </w:style>
  <w:style w:type="paragraph" w:styleId="CommentSubject">
    <w:name w:val="annotation subject"/>
    <w:basedOn w:val="CommentText"/>
    <w:next w:val="CommentText"/>
    <w:link w:val="CommentSubjectChar"/>
    <w:uiPriority w:val="99"/>
    <w:semiHidden/>
    <w:unhideWhenUsed/>
    <w:rsid w:val="007F4771"/>
    <w:pPr>
      <w:spacing w:after="160"/>
    </w:pPr>
    <w:rPr>
      <w:b/>
      <w:bCs/>
    </w:rPr>
  </w:style>
  <w:style w:type="character" w:customStyle="1" w:styleId="CommentSubjectChar">
    <w:name w:val="Comment Subject Char"/>
    <w:basedOn w:val="CommentTextChar"/>
    <w:link w:val="CommentSubject"/>
    <w:uiPriority w:val="99"/>
    <w:semiHidden/>
    <w:rsid w:val="007F4771"/>
    <w:rPr>
      <w:b/>
      <w:bCs/>
      <w:sz w:val="20"/>
      <w:szCs w:val="20"/>
    </w:rPr>
  </w:style>
  <w:style w:type="paragraph" w:styleId="Revision">
    <w:name w:val="Revision"/>
    <w:hidden/>
    <w:uiPriority w:val="99"/>
    <w:semiHidden/>
    <w:rsid w:val="00E42617"/>
    <w:pPr>
      <w:spacing w:after="0" w:line="240" w:lineRule="auto"/>
    </w:pPr>
    <w:rPr>
      <w:sz w:val="24"/>
    </w:rPr>
  </w:style>
  <w:style w:type="paragraph" w:styleId="NormalWeb">
    <w:name w:val="Normal (Web)"/>
    <w:basedOn w:val="Normal"/>
    <w:uiPriority w:val="99"/>
    <w:unhideWhenUsed/>
    <w:rsid w:val="00F10998"/>
    <w:pPr>
      <w:spacing w:after="315" w:line="240" w:lineRule="auto"/>
    </w:pPr>
    <w:rPr>
      <w:rFonts w:ascii="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9222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Kathryn Sinclair</cp:lastModifiedBy>
  <cp:revision>2</cp:revision>
  <dcterms:created xsi:type="dcterms:W3CDTF">2020-06-16T13:54:00Z</dcterms:created>
  <dcterms:modified xsi:type="dcterms:W3CDTF">2020-06-16T13:54:00Z</dcterms:modified>
</cp:coreProperties>
</file>