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7DAB" w14:textId="77777777" w:rsidR="00F74EC2" w:rsidRDefault="00F74EC2" w:rsidP="00262F99">
      <w:pPr>
        <w:pStyle w:val="List4"/>
        <w:spacing w:line="276" w:lineRule="auto"/>
        <w:rPr>
          <w:rFonts w:ascii="Arial" w:hAnsi="Arial" w:cs="Arial"/>
        </w:rPr>
      </w:pPr>
    </w:p>
    <w:p w14:paraId="63D3CF7A" w14:textId="77777777" w:rsidR="004F3C16" w:rsidRDefault="00161021" w:rsidP="004F3C16">
      <w:pPr>
        <w:pStyle w:val="List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61021">
        <w:rPr>
          <w:rFonts w:ascii="Arial" w:hAnsi="Arial" w:cs="Arial"/>
          <w:b/>
          <w:sz w:val="32"/>
          <w:szCs w:val="32"/>
        </w:rPr>
        <w:t>Third Sector Strategy Group</w:t>
      </w:r>
      <w:r w:rsidR="004F3C16">
        <w:rPr>
          <w:rFonts w:ascii="Arial" w:hAnsi="Arial" w:cs="Arial"/>
          <w:b/>
          <w:sz w:val="32"/>
          <w:szCs w:val="32"/>
        </w:rPr>
        <w:t xml:space="preserve"> (TSSG)</w:t>
      </w:r>
    </w:p>
    <w:p w14:paraId="4FCB6AAA" w14:textId="77777777" w:rsidR="00161021" w:rsidRDefault="00161021" w:rsidP="004F3C16">
      <w:pPr>
        <w:pStyle w:val="List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61021">
        <w:rPr>
          <w:rFonts w:ascii="Arial" w:hAnsi="Arial" w:cs="Arial"/>
          <w:b/>
          <w:sz w:val="32"/>
          <w:szCs w:val="32"/>
        </w:rPr>
        <w:t>Terms of Reference</w:t>
      </w:r>
    </w:p>
    <w:p w14:paraId="49C7D273" w14:textId="77777777" w:rsidR="00161021" w:rsidRPr="00161021" w:rsidRDefault="00161021" w:rsidP="00262F99">
      <w:pPr>
        <w:pStyle w:val="List4"/>
        <w:spacing w:line="276" w:lineRule="auto"/>
        <w:ind w:left="0" w:firstLine="0"/>
        <w:rPr>
          <w:rFonts w:ascii="Arial" w:hAnsi="Arial" w:cs="Arial"/>
          <w:b/>
        </w:rPr>
      </w:pPr>
      <w:r w:rsidRPr="00161021">
        <w:rPr>
          <w:rFonts w:ascii="Arial" w:hAnsi="Arial" w:cs="Arial"/>
          <w:b/>
        </w:rPr>
        <w:t xml:space="preserve">Background </w:t>
      </w:r>
    </w:p>
    <w:p w14:paraId="11E165B0" w14:textId="130574CA" w:rsidR="0089661C" w:rsidRDefault="00262F99" w:rsidP="0089661C">
      <w:pPr>
        <w:pStyle w:val="List4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161021" w:rsidRPr="00161021">
        <w:rPr>
          <w:rFonts w:ascii="Arial" w:hAnsi="Arial" w:cs="Arial"/>
        </w:rPr>
        <w:t xml:space="preserve"> early 2016 the TSSG was relaunched</w:t>
      </w:r>
      <w:r w:rsidR="00161021">
        <w:rPr>
          <w:rFonts w:ascii="Arial" w:hAnsi="Arial" w:cs="Arial"/>
        </w:rPr>
        <w:t xml:space="preserve"> to</w:t>
      </w:r>
      <w:r w:rsidR="004314BD">
        <w:rPr>
          <w:rFonts w:ascii="Arial" w:hAnsi="Arial" w:cs="Arial"/>
        </w:rPr>
        <w:t xml:space="preserve"> serve the need for the sector </w:t>
      </w:r>
      <w:r>
        <w:rPr>
          <w:rFonts w:ascii="Arial" w:hAnsi="Arial" w:cs="Arial"/>
        </w:rPr>
        <w:t>and to facilitate and support engagement with national and local policy development</w:t>
      </w:r>
      <w:r w:rsidR="004F3C16">
        <w:rPr>
          <w:rFonts w:ascii="Arial" w:hAnsi="Arial" w:cs="Arial"/>
        </w:rPr>
        <w:t xml:space="preserve"> and planning</w:t>
      </w:r>
      <w:r>
        <w:rPr>
          <w:rFonts w:ascii="Arial" w:hAnsi="Arial" w:cs="Arial"/>
        </w:rPr>
        <w:t xml:space="preserve"> structures e.g. CPP</w:t>
      </w:r>
      <w:r w:rsidR="004F3C16">
        <w:rPr>
          <w:rFonts w:ascii="Arial" w:hAnsi="Arial" w:cs="Arial"/>
        </w:rPr>
        <w:t>, (Hereafter ‘forums’) across West Lothian.</w:t>
      </w:r>
    </w:p>
    <w:p w14:paraId="0F06D799" w14:textId="77777777" w:rsidR="0089661C" w:rsidRDefault="0089661C" w:rsidP="0089661C">
      <w:pPr>
        <w:pStyle w:val="List4"/>
        <w:spacing w:line="276" w:lineRule="auto"/>
        <w:ind w:left="0" w:firstLine="0"/>
        <w:rPr>
          <w:rFonts w:ascii="Arial" w:hAnsi="Arial" w:cs="Arial"/>
        </w:rPr>
      </w:pPr>
    </w:p>
    <w:p w14:paraId="1489C713" w14:textId="222046AB" w:rsidR="0089661C" w:rsidRDefault="004314BD" w:rsidP="0089661C">
      <w:pPr>
        <w:pStyle w:val="List4"/>
        <w:spacing w:line="276" w:lineRule="auto"/>
        <w:ind w:left="0" w:firstLine="0"/>
        <w:rPr>
          <w:rFonts w:ascii="Arial" w:hAnsi="Arial" w:cs="Arial"/>
          <w:b/>
        </w:rPr>
      </w:pPr>
      <w:r w:rsidRPr="004314BD">
        <w:rPr>
          <w:rFonts w:ascii="Arial" w:hAnsi="Arial" w:cs="Arial"/>
          <w:b/>
        </w:rPr>
        <w:t xml:space="preserve">The role of </w:t>
      </w:r>
      <w:r w:rsidR="0096666F">
        <w:rPr>
          <w:rFonts w:ascii="Arial" w:hAnsi="Arial" w:cs="Arial"/>
          <w:b/>
        </w:rPr>
        <w:t xml:space="preserve">Voluntary Sector Gateway West Lothian (hereafter </w:t>
      </w:r>
      <w:r w:rsidR="00CD548A">
        <w:rPr>
          <w:rFonts w:ascii="Arial" w:hAnsi="Arial" w:cs="Arial"/>
          <w:b/>
        </w:rPr>
        <w:t>`</w:t>
      </w:r>
      <w:r w:rsidRPr="004314BD">
        <w:rPr>
          <w:rFonts w:ascii="Arial" w:hAnsi="Arial" w:cs="Arial"/>
          <w:b/>
        </w:rPr>
        <w:t>the Gateway</w:t>
      </w:r>
      <w:r w:rsidR="00CD548A">
        <w:rPr>
          <w:rFonts w:ascii="Arial" w:hAnsi="Arial" w:cs="Arial"/>
          <w:b/>
        </w:rPr>
        <w:t>`</w:t>
      </w:r>
      <w:r w:rsidR="005A5D7F">
        <w:rPr>
          <w:rFonts w:ascii="Arial" w:hAnsi="Arial" w:cs="Arial"/>
          <w:b/>
        </w:rPr>
        <w:t>)</w:t>
      </w:r>
    </w:p>
    <w:p w14:paraId="04A6EA1D" w14:textId="1C0F8753" w:rsidR="00161021" w:rsidRDefault="00161021" w:rsidP="0089661C">
      <w:pPr>
        <w:pStyle w:val="List4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Facilitate the sector to engage with </w:t>
      </w:r>
      <w:r w:rsidR="00377E47">
        <w:rPr>
          <w:rFonts w:ascii="Arial" w:hAnsi="Arial" w:cs="Arial"/>
        </w:rPr>
        <w:t xml:space="preserve">strategic </w:t>
      </w:r>
      <w:r w:rsidR="004F3C16">
        <w:rPr>
          <w:rFonts w:ascii="Arial" w:hAnsi="Arial" w:cs="Arial"/>
        </w:rPr>
        <w:t xml:space="preserve">forums </w:t>
      </w:r>
      <w:r>
        <w:rPr>
          <w:rFonts w:ascii="Arial" w:hAnsi="Arial" w:cs="Arial"/>
        </w:rPr>
        <w:t>such as, CPP, PDSP, IJB</w:t>
      </w:r>
      <w:r w:rsidR="008933C8">
        <w:rPr>
          <w:rFonts w:ascii="Arial" w:hAnsi="Arial" w:cs="Arial"/>
        </w:rPr>
        <w:t>,</w:t>
      </w:r>
      <w:r w:rsidR="001533AD">
        <w:rPr>
          <w:rFonts w:ascii="Arial" w:hAnsi="Arial" w:cs="Arial"/>
        </w:rPr>
        <w:t xml:space="preserve"> PPC</w:t>
      </w:r>
      <w:r>
        <w:rPr>
          <w:rFonts w:ascii="Arial" w:hAnsi="Arial" w:cs="Arial"/>
        </w:rPr>
        <w:t xml:space="preserve"> </w:t>
      </w:r>
      <w:r w:rsidR="004F3C16">
        <w:rPr>
          <w:rFonts w:ascii="Arial" w:hAnsi="Arial" w:cs="Arial"/>
        </w:rPr>
        <w:t>etc. across West Lothian</w:t>
      </w:r>
    </w:p>
    <w:p w14:paraId="12701595" w14:textId="77777777" w:rsidR="0089661C" w:rsidRDefault="00262F99" w:rsidP="0089661C">
      <w:pPr>
        <w:pStyle w:val="List4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61021">
        <w:rPr>
          <w:rFonts w:ascii="Arial" w:hAnsi="Arial" w:cs="Arial"/>
        </w:rPr>
        <w:t>upport and build capacity within the sector to engage meaningfully</w:t>
      </w:r>
      <w:r w:rsidR="00E67552">
        <w:rPr>
          <w:rFonts w:ascii="Arial" w:hAnsi="Arial" w:cs="Arial"/>
        </w:rPr>
        <w:t>.</w:t>
      </w:r>
    </w:p>
    <w:p w14:paraId="70F8ADB2" w14:textId="77777777" w:rsidR="0089661C" w:rsidRDefault="00262F99" w:rsidP="0089661C">
      <w:pPr>
        <w:pStyle w:val="List4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Develop and s</w:t>
      </w:r>
      <w:r w:rsidR="00161021" w:rsidRPr="004314BD">
        <w:rPr>
          <w:rFonts w:ascii="Arial" w:hAnsi="Arial" w:cs="Arial"/>
        </w:rPr>
        <w:t xml:space="preserve">upport communications within the sector and between </w:t>
      </w:r>
      <w:r w:rsidR="004F3C16">
        <w:rPr>
          <w:rFonts w:ascii="Arial" w:hAnsi="Arial" w:cs="Arial"/>
        </w:rPr>
        <w:t>the sector and the forums</w:t>
      </w:r>
      <w:r w:rsidR="00161021" w:rsidRPr="004314BD">
        <w:rPr>
          <w:rFonts w:ascii="Arial" w:hAnsi="Arial" w:cs="Arial"/>
        </w:rPr>
        <w:t>.</w:t>
      </w:r>
      <w:r w:rsidR="004314BD" w:rsidRPr="004314BD" w:rsidDel="004314BD">
        <w:rPr>
          <w:rFonts w:ascii="Arial" w:hAnsi="Arial" w:cs="Arial"/>
        </w:rPr>
        <w:t xml:space="preserve"> </w:t>
      </w:r>
    </w:p>
    <w:p w14:paraId="0F2C8B31" w14:textId="77777777" w:rsidR="0089661C" w:rsidRDefault="00262F99" w:rsidP="0089661C">
      <w:pPr>
        <w:pStyle w:val="List4"/>
        <w:numPr>
          <w:ilvl w:val="0"/>
          <w:numId w:val="46"/>
        </w:num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E</w:t>
      </w:r>
      <w:r w:rsidR="00E67552">
        <w:rPr>
          <w:rFonts w:ascii="Arial" w:hAnsi="Arial" w:cs="Arial"/>
        </w:rPr>
        <w:t>nable</w:t>
      </w:r>
      <w:r w:rsidR="004F3C16">
        <w:rPr>
          <w:rFonts w:ascii="Arial" w:hAnsi="Arial" w:cs="Arial"/>
        </w:rPr>
        <w:t xml:space="preserve"> sector reps</w:t>
      </w:r>
      <w:r w:rsidR="00E67552">
        <w:rPr>
          <w:rFonts w:ascii="Arial" w:hAnsi="Arial" w:cs="Arial"/>
        </w:rPr>
        <w:t xml:space="preserve"> to engage with </w:t>
      </w:r>
      <w:r w:rsidR="00614253">
        <w:rPr>
          <w:rFonts w:ascii="Arial" w:hAnsi="Arial" w:cs="Arial"/>
        </w:rPr>
        <w:t>forums</w:t>
      </w:r>
      <w:r w:rsidR="00E67552">
        <w:rPr>
          <w:rFonts w:ascii="Arial" w:hAnsi="Arial" w:cs="Arial"/>
        </w:rPr>
        <w:t>.</w:t>
      </w:r>
    </w:p>
    <w:p w14:paraId="3AE47E4A" w14:textId="77777777" w:rsidR="004314BD" w:rsidRPr="00E57774" w:rsidRDefault="00262F99" w:rsidP="0089661C">
      <w:pPr>
        <w:pStyle w:val="List4"/>
        <w:numPr>
          <w:ilvl w:val="0"/>
          <w:numId w:val="46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E67552">
        <w:rPr>
          <w:rFonts w:ascii="Arial" w:hAnsi="Arial" w:cs="Arial"/>
        </w:rPr>
        <w:t>epresent the interests of the sector when appropriate.</w:t>
      </w:r>
      <w:r w:rsidRPr="00E67552" w:rsidDel="00262F99">
        <w:rPr>
          <w:rFonts w:ascii="Arial" w:hAnsi="Arial" w:cs="Arial"/>
          <w:b/>
          <w:sz w:val="32"/>
          <w:szCs w:val="32"/>
        </w:rPr>
        <w:t xml:space="preserve"> </w:t>
      </w:r>
    </w:p>
    <w:p w14:paraId="6ACDAC28" w14:textId="77777777" w:rsidR="00E57774" w:rsidRDefault="00E57774" w:rsidP="00E57774">
      <w:pPr>
        <w:pStyle w:val="List4"/>
        <w:spacing w:line="276" w:lineRule="auto"/>
        <w:ind w:left="1080" w:firstLine="0"/>
        <w:rPr>
          <w:rFonts w:ascii="Arial" w:hAnsi="Arial" w:cs="Arial"/>
          <w:b/>
        </w:rPr>
      </w:pPr>
    </w:p>
    <w:p w14:paraId="6F525B1C" w14:textId="77777777" w:rsidR="004314BD" w:rsidRDefault="004314BD" w:rsidP="0089661C">
      <w:pPr>
        <w:pStyle w:val="List4"/>
        <w:spacing w:line="276" w:lineRule="auto"/>
        <w:ind w:left="0" w:firstLine="0"/>
        <w:rPr>
          <w:rFonts w:ascii="Arial" w:hAnsi="Arial" w:cs="Arial"/>
          <w:b/>
        </w:rPr>
      </w:pPr>
      <w:r w:rsidRPr="00E67552">
        <w:rPr>
          <w:rFonts w:ascii="Arial" w:hAnsi="Arial" w:cs="Arial"/>
          <w:b/>
        </w:rPr>
        <w:t>The role</w:t>
      </w:r>
      <w:r>
        <w:rPr>
          <w:rFonts w:ascii="Arial" w:hAnsi="Arial" w:cs="Arial"/>
          <w:b/>
        </w:rPr>
        <w:t xml:space="preserve"> of the TSSG</w:t>
      </w:r>
    </w:p>
    <w:p w14:paraId="457E469F" w14:textId="25E8210C" w:rsidR="004314BD" w:rsidRDefault="00AE2CD9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information to </w:t>
      </w:r>
      <w:r w:rsidR="004314BD" w:rsidRPr="00E67552">
        <w:rPr>
          <w:rFonts w:ascii="Arial" w:hAnsi="Arial" w:cs="Arial"/>
        </w:rPr>
        <w:t xml:space="preserve">the Gateway </w:t>
      </w:r>
      <w:r w:rsidR="00262F99">
        <w:rPr>
          <w:rFonts w:ascii="Arial" w:hAnsi="Arial" w:cs="Arial"/>
        </w:rPr>
        <w:t>about</w:t>
      </w:r>
      <w:r w:rsidR="004314BD" w:rsidRPr="00E67552">
        <w:rPr>
          <w:rFonts w:ascii="Arial" w:hAnsi="Arial" w:cs="Arial"/>
        </w:rPr>
        <w:t xml:space="preserve"> the needs of the sector</w:t>
      </w:r>
      <w:r w:rsidR="00E67552" w:rsidRPr="00E67552">
        <w:rPr>
          <w:rFonts w:ascii="Arial" w:hAnsi="Arial" w:cs="Arial"/>
        </w:rPr>
        <w:t xml:space="preserve"> at national and local policy development level</w:t>
      </w:r>
      <w:r w:rsidR="004F3C16">
        <w:rPr>
          <w:rFonts w:ascii="Arial" w:hAnsi="Arial" w:cs="Arial"/>
        </w:rPr>
        <w:t xml:space="preserve"> and the delivery of the work plan.</w:t>
      </w:r>
    </w:p>
    <w:p w14:paraId="18680892" w14:textId="77777777" w:rsidR="00E67552" w:rsidRPr="00E67552" w:rsidRDefault="00E67552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E67552">
        <w:rPr>
          <w:rFonts w:ascii="Arial" w:hAnsi="Arial" w:cs="Arial"/>
        </w:rPr>
        <w:t xml:space="preserve">To </w:t>
      </w:r>
      <w:r w:rsidR="004F3C16">
        <w:rPr>
          <w:rFonts w:ascii="Arial" w:hAnsi="Arial" w:cs="Arial"/>
        </w:rPr>
        <w:t>facilitate sector reps</w:t>
      </w:r>
      <w:r w:rsidRPr="00E67552">
        <w:rPr>
          <w:rFonts w:ascii="Arial" w:hAnsi="Arial" w:cs="Arial"/>
        </w:rPr>
        <w:t xml:space="preserve"> at forums represent</w:t>
      </w:r>
      <w:r w:rsidR="00E57774">
        <w:rPr>
          <w:rFonts w:ascii="Arial" w:hAnsi="Arial" w:cs="Arial"/>
        </w:rPr>
        <w:t>ing</w:t>
      </w:r>
      <w:r w:rsidRPr="00E67552">
        <w:rPr>
          <w:rFonts w:ascii="Arial" w:hAnsi="Arial" w:cs="Arial"/>
        </w:rPr>
        <w:t xml:space="preserve"> the sector and not just narrow organisational interests.</w:t>
      </w:r>
    </w:p>
    <w:p w14:paraId="6A1D9577" w14:textId="77777777" w:rsidR="00E67552" w:rsidRPr="00E67552" w:rsidRDefault="00E67552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E67552">
        <w:rPr>
          <w:rFonts w:ascii="Arial" w:hAnsi="Arial" w:cs="Arial"/>
        </w:rPr>
        <w:t xml:space="preserve">To </w:t>
      </w:r>
      <w:r w:rsidR="004F3C16">
        <w:rPr>
          <w:rFonts w:ascii="Arial" w:hAnsi="Arial" w:cs="Arial"/>
        </w:rPr>
        <w:t xml:space="preserve">facilitate the setting up of appropriate systems for the </w:t>
      </w:r>
      <w:r w:rsidRPr="00E67552">
        <w:rPr>
          <w:rFonts w:ascii="Arial" w:hAnsi="Arial" w:cs="Arial"/>
        </w:rPr>
        <w:t xml:space="preserve">constituencies of organisations in each </w:t>
      </w:r>
      <w:r w:rsidR="00BD3C1A">
        <w:rPr>
          <w:rFonts w:ascii="Arial" w:hAnsi="Arial" w:cs="Arial"/>
        </w:rPr>
        <w:t>thematic</w:t>
      </w:r>
      <w:r w:rsidR="00614253">
        <w:rPr>
          <w:rFonts w:ascii="Arial" w:hAnsi="Arial" w:cs="Arial"/>
        </w:rPr>
        <w:t>/geographic</w:t>
      </w:r>
      <w:r w:rsidR="00BD3C1A">
        <w:rPr>
          <w:rFonts w:ascii="Arial" w:hAnsi="Arial" w:cs="Arial"/>
        </w:rPr>
        <w:t xml:space="preserve"> group</w:t>
      </w:r>
      <w:r w:rsidRPr="00E67552">
        <w:rPr>
          <w:rFonts w:ascii="Arial" w:hAnsi="Arial" w:cs="Arial"/>
        </w:rPr>
        <w:t xml:space="preserve"> e.g. children and families</w:t>
      </w:r>
      <w:r w:rsidR="00614253">
        <w:rPr>
          <w:rFonts w:ascii="Arial" w:hAnsi="Arial" w:cs="Arial"/>
        </w:rPr>
        <w:t>, local regeneration planning</w:t>
      </w:r>
      <w:r w:rsidR="00E57774">
        <w:rPr>
          <w:rFonts w:ascii="Arial" w:hAnsi="Arial" w:cs="Arial"/>
        </w:rPr>
        <w:t xml:space="preserve"> etc</w:t>
      </w:r>
    </w:p>
    <w:p w14:paraId="0BFBDA90" w14:textId="77777777" w:rsidR="00E67552" w:rsidRDefault="00E67552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E67552">
        <w:rPr>
          <w:rFonts w:ascii="Arial" w:hAnsi="Arial" w:cs="Arial"/>
        </w:rPr>
        <w:t xml:space="preserve">To </w:t>
      </w:r>
      <w:r w:rsidR="004F3C16">
        <w:rPr>
          <w:rFonts w:ascii="Arial" w:hAnsi="Arial" w:cs="Arial"/>
        </w:rPr>
        <w:t>facilitate</w:t>
      </w:r>
      <w:r w:rsidR="004F3C16" w:rsidRPr="00E67552">
        <w:rPr>
          <w:rFonts w:ascii="Arial" w:hAnsi="Arial" w:cs="Arial"/>
        </w:rPr>
        <w:t xml:space="preserve"> </w:t>
      </w:r>
      <w:r w:rsidRPr="00E67552">
        <w:rPr>
          <w:rFonts w:ascii="Arial" w:hAnsi="Arial" w:cs="Arial"/>
        </w:rPr>
        <w:t>communication</w:t>
      </w:r>
      <w:r w:rsidR="004F3C16">
        <w:rPr>
          <w:rFonts w:ascii="Arial" w:hAnsi="Arial" w:cs="Arial"/>
        </w:rPr>
        <w:t>s</w:t>
      </w:r>
      <w:r w:rsidRPr="00E67552">
        <w:rPr>
          <w:rFonts w:ascii="Arial" w:hAnsi="Arial" w:cs="Arial"/>
        </w:rPr>
        <w:t xml:space="preserve"> both up and down between forums and the sector and within and across the sector.</w:t>
      </w:r>
    </w:p>
    <w:p w14:paraId="57FC821B" w14:textId="77777777" w:rsidR="004F3C16" w:rsidRDefault="004F3C16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influence policy and planning nationally across the sector.</w:t>
      </w:r>
    </w:p>
    <w:p w14:paraId="0D181DB4" w14:textId="77777777" w:rsidR="00BD3C1A" w:rsidRDefault="00BD3C1A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Act as a ‘sounding board’ to provide advice to the Gateway on its future strategies and plans.</w:t>
      </w:r>
    </w:p>
    <w:p w14:paraId="71383856" w14:textId="77777777" w:rsidR="00E57774" w:rsidRDefault="00E57774" w:rsidP="00E57774">
      <w:pPr>
        <w:pStyle w:val="List4"/>
        <w:spacing w:line="276" w:lineRule="auto"/>
        <w:ind w:left="720" w:firstLine="0"/>
        <w:rPr>
          <w:rFonts w:ascii="Arial" w:hAnsi="Arial" w:cs="Arial"/>
        </w:rPr>
      </w:pPr>
    </w:p>
    <w:p w14:paraId="14D6330E" w14:textId="77777777" w:rsidR="00CD7B23" w:rsidRDefault="00CD7B23" w:rsidP="00262F99">
      <w:pPr>
        <w:pStyle w:val="List4"/>
        <w:spacing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</w:t>
      </w:r>
    </w:p>
    <w:p w14:paraId="787164A4" w14:textId="77777777" w:rsidR="00CD7B23" w:rsidRDefault="00CD7B23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Membership is open to all Third Sector organisations operating in West Lothian</w:t>
      </w:r>
      <w:r w:rsidR="00262F99">
        <w:rPr>
          <w:rFonts w:ascii="Arial" w:hAnsi="Arial" w:cs="Arial"/>
        </w:rPr>
        <w:t>.</w:t>
      </w:r>
    </w:p>
    <w:p w14:paraId="312EEF80" w14:textId="77777777" w:rsidR="00CD7B23" w:rsidRDefault="00CD7B23" w:rsidP="00262F99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Attendees of the TSSG represent their own organisation and the wider thematic group.</w:t>
      </w:r>
    </w:p>
    <w:p w14:paraId="662BFA2B" w14:textId="71D9A348" w:rsidR="00BE189B" w:rsidRPr="00BE189B" w:rsidRDefault="00CD7B23" w:rsidP="00BE189B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E189B">
        <w:rPr>
          <w:rFonts w:ascii="Arial" w:hAnsi="Arial" w:cs="Arial"/>
        </w:rPr>
        <w:t xml:space="preserve">The wider thematic groups will decide on </w:t>
      </w:r>
      <w:r w:rsidR="00262F99" w:rsidRPr="00BE189B">
        <w:rPr>
          <w:rFonts w:ascii="Arial" w:hAnsi="Arial" w:cs="Arial"/>
        </w:rPr>
        <w:t xml:space="preserve">1 </w:t>
      </w:r>
      <w:r w:rsidRPr="00BE189B">
        <w:rPr>
          <w:rFonts w:ascii="Arial" w:hAnsi="Arial" w:cs="Arial"/>
        </w:rPr>
        <w:t xml:space="preserve">and preferably </w:t>
      </w:r>
      <w:r w:rsidR="00262F99" w:rsidRPr="00BE189B">
        <w:rPr>
          <w:rFonts w:ascii="Arial" w:hAnsi="Arial" w:cs="Arial"/>
        </w:rPr>
        <w:t xml:space="preserve">2 </w:t>
      </w:r>
      <w:r w:rsidRPr="00BE189B">
        <w:rPr>
          <w:rFonts w:ascii="Arial" w:hAnsi="Arial" w:cs="Arial"/>
        </w:rPr>
        <w:t>organisations (for resilience) to represent them</w:t>
      </w:r>
      <w:r w:rsidR="004F3C16" w:rsidRPr="00BE189B">
        <w:rPr>
          <w:rFonts w:ascii="Arial" w:hAnsi="Arial" w:cs="Arial"/>
        </w:rPr>
        <w:t xml:space="preserve"> at forums</w:t>
      </w:r>
      <w:r w:rsidRPr="00BE189B">
        <w:rPr>
          <w:rFonts w:ascii="Arial" w:hAnsi="Arial" w:cs="Arial"/>
        </w:rPr>
        <w:t>.</w:t>
      </w:r>
    </w:p>
    <w:p w14:paraId="49598B62" w14:textId="3735D804" w:rsidR="00E57774" w:rsidRDefault="00E57774" w:rsidP="00E57774">
      <w:pPr>
        <w:pStyle w:val="List4"/>
        <w:spacing w:line="276" w:lineRule="auto"/>
        <w:ind w:left="720" w:firstLine="0"/>
        <w:rPr>
          <w:rFonts w:ascii="Arial" w:hAnsi="Arial" w:cs="Arial"/>
        </w:rPr>
      </w:pPr>
    </w:p>
    <w:p w14:paraId="27ACDF3B" w14:textId="02959693" w:rsidR="00AE399E" w:rsidRDefault="00AE399E" w:rsidP="00BE189B">
      <w:pPr>
        <w:pStyle w:val="List4"/>
        <w:spacing w:line="276" w:lineRule="auto"/>
        <w:ind w:left="0" w:firstLine="0"/>
        <w:rPr>
          <w:rFonts w:ascii="Arial" w:hAnsi="Arial" w:cs="Arial"/>
          <w:b/>
          <w:bCs/>
        </w:rPr>
      </w:pPr>
      <w:r w:rsidRPr="000B6F7B">
        <w:rPr>
          <w:rFonts w:ascii="Arial" w:hAnsi="Arial" w:cs="Arial"/>
          <w:b/>
          <w:bCs/>
        </w:rPr>
        <w:t>Role of Chair</w:t>
      </w:r>
    </w:p>
    <w:p w14:paraId="3FBE3941" w14:textId="1ED039F1" w:rsidR="00BE189B" w:rsidRDefault="00543A7E" w:rsidP="00543A7E">
      <w:pPr>
        <w:pStyle w:val="List4"/>
        <w:numPr>
          <w:ilvl w:val="0"/>
          <w:numId w:val="48"/>
        </w:numPr>
        <w:spacing w:line="276" w:lineRule="auto"/>
        <w:rPr>
          <w:rFonts w:ascii="Arial" w:hAnsi="Arial" w:cs="Arial"/>
        </w:rPr>
      </w:pPr>
      <w:r w:rsidRPr="000B6F7B">
        <w:rPr>
          <w:rFonts w:ascii="Arial" w:hAnsi="Arial" w:cs="Arial"/>
        </w:rPr>
        <w:t xml:space="preserve">The Chair will </w:t>
      </w:r>
      <w:r w:rsidR="00BE4FCA" w:rsidRPr="000B6F7B">
        <w:rPr>
          <w:rFonts w:ascii="Arial" w:hAnsi="Arial" w:cs="Arial"/>
        </w:rPr>
        <w:t>have an independent role</w:t>
      </w:r>
      <w:r w:rsidR="00E15275" w:rsidRPr="000B6F7B">
        <w:rPr>
          <w:rFonts w:ascii="Arial" w:hAnsi="Arial" w:cs="Arial"/>
        </w:rPr>
        <w:t xml:space="preserve"> </w:t>
      </w:r>
      <w:r w:rsidR="0036397C">
        <w:rPr>
          <w:rFonts w:ascii="Arial" w:hAnsi="Arial" w:cs="Arial"/>
        </w:rPr>
        <w:t xml:space="preserve">separate </w:t>
      </w:r>
      <w:r w:rsidR="001C3FED">
        <w:rPr>
          <w:rFonts w:ascii="Arial" w:hAnsi="Arial" w:cs="Arial"/>
        </w:rPr>
        <w:t xml:space="preserve">from </w:t>
      </w:r>
      <w:r w:rsidR="00E15275" w:rsidRPr="000B6F7B">
        <w:rPr>
          <w:rFonts w:ascii="Arial" w:hAnsi="Arial" w:cs="Arial"/>
        </w:rPr>
        <w:t>Gateway</w:t>
      </w:r>
      <w:r w:rsidR="001C3FED">
        <w:rPr>
          <w:rFonts w:ascii="Arial" w:hAnsi="Arial" w:cs="Arial"/>
        </w:rPr>
        <w:t xml:space="preserve"> staff</w:t>
      </w:r>
      <w:r w:rsidR="00A538B0">
        <w:rPr>
          <w:rFonts w:ascii="Arial" w:hAnsi="Arial" w:cs="Arial"/>
        </w:rPr>
        <w:t xml:space="preserve">, trustees </w:t>
      </w:r>
      <w:r w:rsidR="001C3FED">
        <w:rPr>
          <w:rFonts w:ascii="Arial" w:hAnsi="Arial" w:cs="Arial"/>
        </w:rPr>
        <w:t>and volunteers</w:t>
      </w:r>
      <w:r w:rsidR="00E15275" w:rsidRPr="000B6F7B">
        <w:rPr>
          <w:rFonts w:ascii="Arial" w:hAnsi="Arial" w:cs="Arial"/>
        </w:rPr>
        <w:t>.</w:t>
      </w:r>
    </w:p>
    <w:p w14:paraId="6D2B812C" w14:textId="50351EFF" w:rsidR="00954627" w:rsidRPr="00AE399E" w:rsidRDefault="00954627" w:rsidP="00954627">
      <w:pPr>
        <w:pStyle w:val="List4"/>
        <w:numPr>
          <w:ilvl w:val="0"/>
          <w:numId w:val="48"/>
        </w:numPr>
        <w:spacing w:line="276" w:lineRule="auto"/>
        <w:rPr>
          <w:rFonts w:ascii="Arial" w:hAnsi="Arial" w:cs="Arial"/>
        </w:rPr>
      </w:pPr>
      <w:r w:rsidRPr="00AE399E">
        <w:rPr>
          <w:rFonts w:ascii="Arial" w:hAnsi="Arial" w:cs="Arial"/>
        </w:rPr>
        <w:t xml:space="preserve">The Chair will be elected from the TSSG attendees </w:t>
      </w:r>
      <w:r>
        <w:rPr>
          <w:rFonts w:ascii="Arial" w:hAnsi="Arial" w:cs="Arial"/>
        </w:rPr>
        <w:t xml:space="preserve">every </w:t>
      </w:r>
      <w:r w:rsidR="00536877">
        <w:rPr>
          <w:rFonts w:ascii="Arial" w:hAnsi="Arial" w:cs="Arial"/>
        </w:rPr>
        <w:t>two years</w:t>
      </w:r>
      <w:r w:rsidRPr="00AE399E">
        <w:rPr>
          <w:rFonts w:ascii="Arial" w:hAnsi="Arial" w:cs="Arial"/>
        </w:rPr>
        <w:t>.</w:t>
      </w:r>
    </w:p>
    <w:p w14:paraId="4F4E149A" w14:textId="77777777" w:rsidR="002F7491" w:rsidRDefault="002F7491" w:rsidP="00262F99">
      <w:pPr>
        <w:pStyle w:val="List4"/>
        <w:spacing w:line="276" w:lineRule="auto"/>
        <w:ind w:left="0" w:firstLine="0"/>
        <w:rPr>
          <w:rFonts w:ascii="Arial" w:hAnsi="Arial" w:cs="Arial"/>
          <w:b/>
        </w:rPr>
      </w:pPr>
    </w:p>
    <w:p w14:paraId="0B451B53" w14:textId="7AE28334" w:rsidR="00CD7B23" w:rsidRDefault="00CD7B23" w:rsidP="00262F99">
      <w:pPr>
        <w:pStyle w:val="List4"/>
        <w:spacing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Reporting</w:t>
      </w:r>
    </w:p>
    <w:p w14:paraId="0D411C16" w14:textId="56D3FB8D" w:rsidR="00BB5A27" w:rsidRPr="00262F99" w:rsidRDefault="00CD7B23" w:rsidP="00BB5A27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E399E">
        <w:rPr>
          <w:rFonts w:ascii="Arial" w:hAnsi="Arial" w:cs="Arial"/>
        </w:rPr>
        <w:t xml:space="preserve">Meetings will be held </w:t>
      </w:r>
      <w:r w:rsidR="00C43E13" w:rsidRPr="00AE399E">
        <w:rPr>
          <w:rFonts w:ascii="Arial" w:hAnsi="Arial" w:cs="Arial"/>
        </w:rPr>
        <w:t>ever</w:t>
      </w:r>
      <w:r w:rsidR="009E70F3" w:rsidRPr="00AE399E">
        <w:rPr>
          <w:rFonts w:ascii="Arial" w:hAnsi="Arial" w:cs="Arial"/>
        </w:rPr>
        <w:t xml:space="preserve">y </w:t>
      </w:r>
      <w:r w:rsidR="00C43E13" w:rsidRPr="00AE399E">
        <w:rPr>
          <w:rFonts w:ascii="Arial" w:hAnsi="Arial" w:cs="Arial"/>
        </w:rPr>
        <w:t>6-8 weeks</w:t>
      </w:r>
      <w:r w:rsidR="00626721">
        <w:rPr>
          <w:rFonts w:ascii="Arial" w:hAnsi="Arial" w:cs="Arial"/>
        </w:rPr>
        <w:t>.</w:t>
      </w:r>
    </w:p>
    <w:p w14:paraId="2BCF4328" w14:textId="77777777" w:rsidR="00FE0F3D" w:rsidRDefault="00262F99" w:rsidP="00954627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262F99">
        <w:rPr>
          <w:rFonts w:ascii="Arial" w:hAnsi="Arial" w:cs="Arial"/>
        </w:rPr>
        <w:t xml:space="preserve">The Gateway will </w:t>
      </w:r>
      <w:r w:rsidR="00614253">
        <w:rPr>
          <w:rFonts w:ascii="Arial" w:hAnsi="Arial" w:cs="Arial"/>
        </w:rPr>
        <w:t>provide administrative support for</w:t>
      </w:r>
      <w:r w:rsidRPr="00262F99">
        <w:rPr>
          <w:rFonts w:ascii="Arial" w:hAnsi="Arial" w:cs="Arial"/>
        </w:rPr>
        <w:t xml:space="preserve"> the meetings. </w:t>
      </w:r>
    </w:p>
    <w:p w14:paraId="55A1B0A2" w14:textId="32135D79" w:rsidR="00BB5A27" w:rsidRDefault="00262F99" w:rsidP="00954627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262F99">
        <w:rPr>
          <w:rFonts w:ascii="Arial" w:hAnsi="Arial" w:cs="Arial"/>
        </w:rPr>
        <w:t>Agenda items shou</w:t>
      </w:r>
      <w:r>
        <w:rPr>
          <w:rFonts w:ascii="Arial" w:hAnsi="Arial" w:cs="Arial"/>
        </w:rPr>
        <w:t>l</w:t>
      </w:r>
      <w:r w:rsidRPr="00262F99">
        <w:rPr>
          <w:rFonts w:ascii="Arial" w:hAnsi="Arial" w:cs="Arial"/>
        </w:rPr>
        <w:t>d be submitted to the Chair up to</w:t>
      </w:r>
      <w:r w:rsidR="00FE0F3D">
        <w:rPr>
          <w:rFonts w:ascii="Arial" w:hAnsi="Arial" w:cs="Arial"/>
        </w:rPr>
        <w:t xml:space="preserve"> </w:t>
      </w:r>
      <w:r w:rsidRPr="00262F99">
        <w:rPr>
          <w:rFonts w:ascii="Arial" w:hAnsi="Arial" w:cs="Arial"/>
        </w:rPr>
        <w:t>10 working days before the meeting.</w:t>
      </w:r>
    </w:p>
    <w:p w14:paraId="7D60A0FA" w14:textId="6AF6920B" w:rsidR="00CD7B23" w:rsidRDefault="00262F99" w:rsidP="00954627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262F99">
        <w:rPr>
          <w:rFonts w:ascii="Arial" w:hAnsi="Arial" w:cs="Arial"/>
        </w:rPr>
        <w:t xml:space="preserve">The agenda and any papers will be issued one week prior to the meeting. The </w:t>
      </w:r>
      <w:r w:rsidR="00926C13">
        <w:rPr>
          <w:rFonts w:ascii="Arial" w:hAnsi="Arial" w:cs="Arial"/>
        </w:rPr>
        <w:t>action notes</w:t>
      </w:r>
      <w:bookmarkStart w:id="0" w:name="_GoBack"/>
      <w:bookmarkEnd w:id="0"/>
      <w:r w:rsidRPr="00262F99">
        <w:rPr>
          <w:rFonts w:ascii="Arial" w:hAnsi="Arial" w:cs="Arial"/>
        </w:rPr>
        <w:t xml:space="preserve"> will be issued within one week of the meeting.</w:t>
      </w:r>
    </w:p>
    <w:p w14:paraId="7F0C8ACE" w14:textId="225CB08F" w:rsidR="004F3C16" w:rsidRDefault="004F3C16" w:rsidP="004F3C16">
      <w:pPr>
        <w:pStyle w:val="List4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These TOR will be reviewed </w:t>
      </w:r>
      <w:r w:rsidR="00E66D3C">
        <w:rPr>
          <w:rFonts w:ascii="Arial" w:hAnsi="Arial" w:cs="Arial"/>
        </w:rPr>
        <w:t>annually.</w:t>
      </w:r>
    </w:p>
    <w:p w14:paraId="1F3607EF" w14:textId="77777777" w:rsidR="004F3C16" w:rsidRDefault="004F3C16" w:rsidP="004F3C16">
      <w:pPr>
        <w:pStyle w:val="List4"/>
        <w:spacing w:line="276" w:lineRule="auto"/>
        <w:ind w:left="720" w:firstLine="0"/>
        <w:rPr>
          <w:rFonts w:ascii="Arial" w:hAnsi="Arial" w:cs="Arial"/>
        </w:rPr>
      </w:pPr>
      <w:r w:rsidDel="004F3C16">
        <w:rPr>
          <w:rFonts w:ascii="Arial" w:hAnsi="Arial" w:cs="Arial"/>
        </w:rPr>
        <w:t xml:space="preserve"> </w:t>
      </w:r>
    </w:p>
    <w:p w14:paraId="76DB227B" w14:textId="77777777" w:rsidR="004F3C16" w:rsidRDefault="004F3C16" w:rsidP="004F3C16">
      <w:pPr>
        <w:pStyle w:val="List4"/>
        <w:spacing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Glossary</w:t>
      </w:r>
    </w:p>
    <w:p w14:paraId="4FC6AD89" w14:textId="77777777" w:rsidR="004F3C16" w:rsidRDefault="004F3C16" w:rsidP="004F3C16">
      <w:pPr>
        <w:pStyle w:val="List4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CPP – Community Planning Partnership </w:t>
      </w:r>
    </w:p>
    <w:p w14:paraId="13FC4D7E" w14:textId="77777777" w:rsidR="004F3C16" w:rsidRDefault="004F3C16" w:rsidP="004F3C16">
      <w:pPr>
        <w:pStyle w:val="List4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PDSP – Policy Development and Scrutiny Panel </w:t>
      </w:r>
    </w:p>
    <w:p w14:paraId="5135A3C1" w14:textId="77777777" w:rsidR="004F3C16" w:rsidRDefault="004F3C16" w:rsidP="004F3C16">
      <w:pPr>
        <w:pStyle w:val="List4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IJB – (Health and Social Care) Integration Joint Board</w:t>
      </w:r>
    </w:p>
    <w:p w14:paraId="11D7F9CF" w14:textId="77777777" w:rsidR="004F3C16" w:rsidRDefault="004F3C16" w:rsidP="004F3C16">
      <w:pPr>
        <w:pStyle w:val="List4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PPC – Public Protection Committee</w:t>
      </w:r>
    </w:p>
    <w:p w14:paraId="259733BF" w14:textId="77777777" w:rsidR="004F3C16" w:rsidRDefault="004F3C16" w:rsidP="004F3C16">
      <w:pPr>
        <w:pStyle w:val="List4"/>
        <w:spacing w:line="276" w:lineRule="auto"/>
        <w:ind w:left="0" w:firstLine="0"/>
        <w:rPr>
          <w:rFonts w:ascii="Arial" w:hAnsi="Arial" w:cs="Arial"/>
        </w:rPr>
      </w:pPr>
    </w:p>
    <w:p w14:paraId="33FC6FD1" w14:textId="77777777" w:rsidR="008933C8" w:rsidRDefault="008933C8" w:rsidP="00A31018">
      <w:pPr>
        <w:pStyle w:val="List4"/>
        <w:spacing w:line="276" w:lineRule="auto"/>
        <w:ind w:left="6480" w:firstLine="720"/>
        <w:rPr>
          <w:rFonts w:ascii="Arial" w:hAnsi="Arial" w:cs="Arial"/>
        </w:rPr>
      </w:pPr>
    </w:p>
    <w:p w14:paraId="34A8ED0C" w14:textId="023485C4" w:rsidR="00306820" w:rsidRPr="00262F99" w:rsidRDefault="00380C59" w:rsidP="00A31018">
      <w:pPr>
        <w:pStyle w:val="List4"/>
        <w:spacing w:line="276" w:lineRule="auto"/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TSSG/</w:t>
      </w:r>
      <w:r w:rsidR="008933C8">
        <w:rPr>
          <w:rFonts w:ascii="Arial" w:hAnsi="Arial" w:cs="Arial"/>
        </w:rPr>
        <w:t>Jan 2020</w:t>
      </w:r>
    </w:p>
    <w:sectPr w:rsidR="00306820" w:rsidRPr="00262F99" w:rsidSect="00482CFD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247BF" w14:textId="77777777" w:rsidR="00123DB7" w:rsidRDefault="00123DB7">
      <w:r>
        <w:separator/>
      </w:r>
    </w:p>
  </w:endnote>
  <w:endnote w:type="continuationSeparator" w:id="0">
    <w:p w14:paraId="355DF573" w14:textId="77777777" w:rsidR="00123DB7" w:rsidRDefault="0012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3A0E" w14:textId="77777777" w:rsidR="00854583" w:rsidRPr="00066AC2" w:rsidRDefault="00854583" w:rsidP="00066AC2">
    <w:pPr>
      <w:pStyle w:val="Foot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3AB8" w14:textId="77777777" w:rsidR="00123DB7" w:rsidRDefault="00123DB7">
      <w:r>
        <w:separator/>
      </w:r>
    </w:p>
  </w:footnote>
  <w:footnote w:type="continuationSeparator" w:id="0">
    <w:p w14:paraId="0BA3149D" w14:textId="77777777" w:rsidR="00123DB7" w:rsidRDefault="0012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80E7B" w14:textId="77777777" w:rsidR="00854583" w:rsidRDefault="00123DB7" w:rsidP="00B92448">
    <w:pPr>
      <w:pStyle w:val="Header"/>
      <w:jc w:val="right"/>
    </w:pPr>
    <w:r>
      <w:rPr>
        <w:b/>
      </w:rPr>
      <w:pict w14:anchorId="218D2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75pt;height:50.25pt">
          <v:imagedata r:id="rId1" o:title="voluntary sector Gatewa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79F"/>
    <w:multiLevelType w:val="hybridMultilevel"/>
    <w:tmpl w:val="167A9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1ACA"/>
    <w:multiLevelType w:val="hybridMultilevel"/>
    <w:tmpl w:val="E8AA5D8E"/>
    <w:lvl w:ilvl="0" w:tplc="F342BBAA">
      <w:numFmt w:val="bullet"/>
      <w:lvlText w:val=""/>
      <w:lvlJc w:val="left"/>
      <w:pPr>
        <w:ind w:left="72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EDA"/>
    <w:multiLevelType w:val="multilevel"/>
    <w:tmpl w:val="4D74E1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0B046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764E52"/>
    <w:multiLevelType w:val="hybridMultilevel"/>
    <w:tmpl w:val="A98CDD78"/>
    <w:lvl w:ilvl="0" w:tplc="42CE55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C4F"/>
    <w:multiLevelType w:val="hybridMultilevel"/>
    <w:tmpl w:val="6E2C05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C70C9"/>
    <w:multiLevelType w:val="hybridMultilevel"/>
    <w:tmpl w:val="0E7E7522"/>
    <w:lvl w:ilvl="0" w:tplc="684A40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684A40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005D4"/>
    <w:multiLevelType w:val="hybridMultilevel"/>
    <w:tmpl w:val="68DAE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C2513"/>
    <w:multiLevelType w:val="multilevel"/>
    <w:tmpl w:val="F2868900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AA7406B"/>
    <w:multiLevelType w:val="multilevel"/>
    <w:tmpl w:val="FC9CA632"/>
    <w:lvl w:ilvl="0">
      <w:start w:val="4"/>
      <w:numFmt w:val="none"/>
      <w:lvlText w:val="4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6B1703"/>
    <w:multiLevelType w:val="hybridMultilevel"/>
    <w:tmpl w:val="E614325A"/>
    <w:lvl w:ilvl="0" w:tplc="70DE8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26540"/>
    <w:multiLevelType w:val="multilevel"/>
    <w:tmpl w:val="E238060E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E40CB"/>
    <w:multiLevelType w:val="hybridMultilevel"/>
    <w:tmpl w:val="E0025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635C1"/>
    <w:multiLevelType w:val="multilevel"/>
    <w:tmpl w:val="17E073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097"/>
        </w:tabs>
        <w:ind w:left="792" w:hanging="5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5C69DB"/>
    <w:multiLevelType w:val="hybridMultilevel"/>
    <w:tmpl w:val="091A6D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F24301"/>
    <w:multiLevelType w:val="hybridMultilevel"/>
    <w:tmpl w:val="81980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A44325"/>
    <w:multiLevelType w:val="hybridMultilevel"/>
    <w:tmpl w:val="59CC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074F0"/>
    <w:multiLevelType w:val="multilevel"/>
    <w:tmpl w:val="F9747AC4"/>
    <w:lvl w:ilvl="0">
      <w:start w:val="1"/>
      <w:numFmt w:val="none"/>
      <w:lvlText w:val="1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083"/>
        </w:tabs>
        <w:ind w:left="1083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8" w15:restartNumberingAfterBreak="0">
    <w:nsid w:val="2AED0774"/>
    <w:multiLevelType w:val="multilevel"/>
    <w:tmpl w:val="58C6F6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075464D"/>
    <w:multiLevelType w:val="hybridMultilevel"/>
    <w:tmpl w:val="1292D02E"/>
    <w:lvl w:ilvl="0" w:tplc="1C263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48C522">
      <w:numFmt w:val="none"/>
      <w:lvlText w:val=""/>
      <w:lvlJc w:val="left"/>
      <w:pPr>
        <w:tabs>
          <w:tab w:val="num" w:pos="360"/>
        </w:tabs>
      </w:pPr>
    </w:lvl>
    <w:lvl w:ilvl="2" w:tplc="6424280C">
      <w:numFmt w:val="none"/>
      <w:lvlText w:val=""/>
      <w:lvlJc w:val="left"/>
      <w:pPr>
        <w:tabs>
          <w:tab w:val="num" w:pos="360"/>
        </w:tabs>
      </w:pPr>
    </w:lvl>
    <w:lvl w:ilvl="3" w:tplc="9FDEAFC6">
      <w:numFmt w:val="none"/>
      <w:lvlText w:val=""/>
      <w:lvlJc w:val="left"/>
      <w:pPr>
        <w:tabs>
          <w:tab w:val="num" w:pos="360"/>
        </w:tabs>
      </w:pPr>
    </w:lvl>
    <w:lvl w:ilvl="4" w:tplc="B3FC473A">
      <w:numFmt w:val="none"/>
      <w:lvlText w:val=""/>
      <w:lvlJc w:val="left"/>
      <w:pPr>
        <w:tabs>
          <w:tab w:val="num" w:pos="360"/>
        </w:tabs>
      </w:pPr>
    </w:lvl>
    <w:lvl w:ilvl="5" w:tplc="E83E1F4C">
      <w:numFmt w:val="none"/>
      <w:lvlText w:val=""/>
      <w:lvlJc w:val="left"/>
      <w:pPr>
        <w:tabs>
          <w:tab w:val="num" w:pos="360"/>
        </w:tabs>
      </w:pPr>
    </w:lvl>
    <w:lvl w:ilvl="6" w:tplc="06DED6A0">
      <w:numFmt w:val="none"/>
      <w:lvlText w:val=""/>
      <w:lvlJc w:val="left"/>
      <w:pPr>
        <w:tabs>
          <w:tab w:val="num" w:pos="360"/>
        </w:tabs>
      </w:pPr>
    </w:lvl>
    <w:lvl w:ilvl="7" w:tplc="43649EB8">
      <w:numFmt w:val="none"/>
      <w:lvlText w:val=""/>
      <w:lvlJc w:val="left"/>
      <w:pPr>
        <w:tabs>
          <w:tab w:val="num" w:pos="360"/>
        </w:tabs>
      </w:pPr>
    </w:lvl>
    <w:lvl w:ilvl="8" w:tplc="6D060BE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2193563"/>
    <w:multiLevelType w:val="hybridMultilevel"/>
    <w:tmpl w:val="B5342E1A"/>
    <w:lvl w:ilvl="0" w:tplc="7D78CF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73B6E"/>
    <w:multiLevelType w:val="multilevel"/>
    <w:tmpl w:val="1FE4B8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3270D10"/>
    <w:multiLevelType w:val="multilevel"/>
    <w:tmpl w:val="703E60A8"/>
    <w:lvl w:ilvl="0">
      <w:start w:val="2"/>
      <w:numFmt w:val="none"/>
      <w:lvlText w:val="2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40320CF"/>
    <w:multiLevelType w:val="hybridMultilevel"/>
    <w:tmpl w:val="84D8D71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5E0A426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A3B89"/>
    <w:multiLevelType w:val="hybridMultilevel"/>
    <w:tmpl w:val="6AA476DA"/>
    <w:lvl w:ilvl="0" w:tplc="70DE8F0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A8318E"/>
    <w:multiLevelType w:val="multilevel"/>
    <w:tmpl w:val="F2868900"/>
    <w:lvl w:ilvl="0">
      <w:start w:val="1"/>
      <w:numFmt w:val="decimal"/>
      <w:lvlText w:val="2.%1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083"/>
        </w:tabs>
        <w:ind w:left="1083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26" w15:restartNumberingAfterBreak="0">
    <w:nsid w:val="3E906B2E"/>
    <w:multiLevelType w:val="multilevel"/>
    <w:tmpl w:val="729E92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3F5B451D"/>
    <w:multiLevelType w:val="multilevel"/>
    <w:tmpl w:val="366671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33A484F"/>
    <w:multiLevelType w:val="hybridMultilevel"/>
    <w:tmpl w:val="8DE4D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982122"/>
    <w:multiLevelType w:val="multilevel"/>
    <w:tmpl w:val="D94E2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4722371B"/>
    <w:multiLevelType w:val="multilevel"/>
    <w:tmpl w:val="8578AFA0"/>
    <w:lvl w:ilvl="0">
      <w:start w:val="1"/>
      <w:numFmt w:val="decimal"/>
      <w:lvlText w:val="%1"/>
      <w:lvlJc w:val="left"/>
      <w:pPr>
        <w:tabs>
          <w:tab w:val="num" w:pos="1446"/>
        </w:tabs>
        <w:ind w:left="1446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823"/>
        </w:tabs>
        <w:ind w:left="1518" w:hanging="5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166"/>
        </w:tabs>
        <w:ind w:left="2166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6"/>
        </w:tabs>
        <w:ind w:left="24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6"/>
        </w:tabs>
        <w:ind w:left="29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6"/>
        </w:tabs>
        <w:ind w:left="34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6"/>
        </w:tabs>
        <w:ind w:left="3966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4470"/>
        </w:tabs>
        <w:ind w:left="44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6"/>
        </w:tabs>
        <w:ind w:left="5046" w:hanging="1440"/>
      </w:pPr>
      <w:rPr>
        <w:rFonts w:hint="default"/>
      </w:rPr>
    </w:lvl>
  </w:abstractNum>
  <w:abstractNum w:abstractNumId="31" w15:restartNumberingAfterBreak="0">
    <w:nsid w:val="4A350CAD"/>
    <w:multiLevelType w:val="hybridMultilevel"/>
    <w:tmpl w:val="8A5667BA"/>
    <w:lvl w:ilvl="0" w:tplc="70DE8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554BD"/>
    <w:multiLevelType w:val="hybridMultilevel"/>
    <w:tmpl w:val="2C80AA7A"/>
    <w:lvl w:ilvl="0" w:tplc="70DE8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27B6C"/>
    <w:multiLevelType w:val="multilevel"/>
    <w:tmpl w:val="DF2C608C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1A55C5C"/>
    <w:multiLevelType w:val="hybridMultilevel"/>
    <w:tmpl w:val="06182C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5E0A426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63CA9"/>
    <w:multiLevelType w:val="hybridMultilevel"/>
    <w:tmpl w:val="B5A27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7946"/>
    <w:multiLevelType w:val="multilevel"/>
    <w:tmpl w:val="14A66F8E"/>
    <w:lvl w:ilvl="0">
      <w:start w:val="1"/>
      <w:numFmt w:val="none"/>
      <w:pStyle w:val="Heading7"/>
      <w:lvlText w:val="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D1359C7"/>
    <w:multiLevelType w:val="hybridMultilevel"/>
    <w:tmpl w:val="C81459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818ED"/>
    <w:multiLevelType w:val="multilevel"/>
    <w:tmpl w:val="37B817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E007B6D"/>
    <w:multiLevelType w:val="multilevel"/>
    <w:tmpl w:val="96744D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38077E8"/>
    <w:multiLevelType w:val="multilevel"/>
    <w:tmpl w:val="1566593E"/>
    <w:lvl w:ilvl="0">
      <w:start w:val="3"/>
      <w:numFmt w:val="decimal"/>
      <w:lvlText w:val="%1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1" w15:restartNumberingAfterBreak="0">
    <w:nsid w:val="6818362C"/>
    <w:multiLevelType w:val="hybridMultilevel"/>
    <w:tmpl w:val="E238060E"/>
    <w:lvl w:ilvl="0" w:tplc="B0BC87A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C03D5"/>
    <w:multiLevelType w:val="hybridMultilevel"/>
    <w:tmpl w:val="4C943380"/>
    <w:lvl w:ilvl="0" w:tplc="70DE8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C5EFA"/>
    <w:multiLevelType w:val="multilevel"/>
    <w:tmpl w:val="343EB2E0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0356E8F"/>
    <w:multiLevelType w:val="multilevel"/>
    <w:tmpl w:val="31DC3B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097"/>
        </w:tabs>
        <w:ind w:left="792" w:hanging="5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3066B87"/>
    <w:multiLevelType w:val="hybridMultilevel"/>
    <w:tmpl w:val="CDD6493A"/>
    <w:lvl w:ilvl="0" w:tplc="7D78CF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472C2"/>
    <w:multiLevelType w:val="multilevel"/>
    <w:tmpl w:val="E82201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C830E20"/>
    <w:multiLevelType w:val="hybridMultilevel"/>
    <w:tmpl w:val="138C4966"/>
    <w:lvl w:ilvl="0" w:tplc="C7D8615A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9"/>
  </w:num>
  <w:num w:numId="4">
    <w:abstractNumId w:val="33"/>
  </w:num>
  <w:num w:numId="5">
    <w:abstractNumId w:val="22"/>
  </w:num>
  <w:num w:numId="6">
    <w:abstractNumId w:val="25"/>
  </w:num>
  <w:num w:numId="7">
    <w:abstractNumId w:val="36"/>
  </w:num>
  <w:num w:numId="8">
    <w:abstractNumId w:val="9"/>
  </w:num>
  <w:num w:numId="9">
    <w:abstractNumId w:val="2"/>
  </w:num>
  <w:num w:numId="10">
    <w:abstractNumId w:val="21"/>
  </w:num>
  <w:num w:numId="11">
    <w:abstractNumId w:val="44"/>
  </w:num>
  <w:num w:numId="12">
    <w:abstractNumId w:val="8"/>
  </w:num>
  <w:num w:numId="13">
    <w:abstractNumId w:val="38"/>
  </w:num>
  <w:num w:numId="14">
    <w:abstractNumId w:val="47"/>
  </w:num>
  <w:num w:numId="15">
    <w:abstractNumId w:val="18"/>
  </w:num>
  <w:num w:numId="16">
    <w:abstractNumId w:val="13"/>
  </w:num>
  <w:num w:numId="17">
    <w:abstractNumId w:val="27"/>
  </w:num>
  <w:num w:numId="18">
    <w:abstractNumId w:val="43"/>
  </w:num>
  <w:num w:numId="19">
    <w:abstractNumId w:val="46"/>
  </w:num>
  <w:num w:numId="20">
    <w:abstractNumId w:val="30"/>
  </w:num>
  <w:num w:numId="21">
    <w:abstractNumId w:val="41"/>
  </w:num>
  <w:num w:numId="22">
    <w:abstractNumId w:val="11"/>
  </w:num>
  <w:num w:numId="23">
    <w:abstractNumId w:val="6"/>
  </w:num>
  <w:num w:numId="24">
    <w:abstractNumId w:val="12"/>
  </w:num>
  <w:num w:numId="25">
    <w:abstractNumId w:val="5"/>
  </w:num>
  <w:num w:numId="26">
    <w:abstractNumId w:val="23"/>
  </w:num>
  <w:num w:numId="27">
    <w:abstractNumId w:val="3"/>
  </w:num>
  <w:num w:numId="28">
    <w:abstractNumId w:val="40"/>
  </w:num>
  <w:num w:numId="29">
    <w:abstractNumId w:val="26"/>
  </w:num>
  <w:num w:numId="30">
    <w:abstractNumId w:val="29"/>
  </w:num>
  <w:num w:numId="31">
    <w:abstractNumId w:val="16"/>
  </w:num>
  <w:num w:numId="32">
    <w:abstractNumId w:val="15"/>
  </w:num>
  <w:num w:numId="33">
    <w:abstractNumId w:val="0"/>
  </w:num>
  <w:num w:numId="34">
    <w:abstractNumId w:val="34"/>
  </w:num>
  <w:num w:numId="35">
    <w:abstractNumId w:val="14"/>
  </w:num>
  <w:num w:numId="36">
    <w:abstractNumId w:val="37"/>
  </w:num>
  <w:num w:numId="37">
    <w:abstractNumId w:val="4"/>
  </w:num>
  <w:num w:numId="38">
    <w:abstractNumId w:val="20"/>
  </w:num>
  <w:num w:numId="39">
    <w:abstractNumId w:val="45"/>
  </w:num>
  <w:num w:numId="40">
    <w:abstractNumId w:val="31"/>
  </w:num>
  <w:num w:numId="41">
    <w:abstractNumId w:val="35"/>
  </w:num>
  <w:num w:numId="42">
    <w:abstractNumId w:val="10"/>
  </w:num>
  <w:num w:numId="43">
    <w:abstractNumId w:val="32"/>
  </w:num>
  <w:num w:numId="44">
    <w:abstractNumId w:val="1"/>
  </w:num>
  <w:num w:numId="45">
    <w:abstractNumId w:val="42"/>
  </w:num>
  <w:num w:numId="46">
    <w:abstractNumId w:val="24"/>
  </w:num>
  <w:num w:numId="47">
    <w:abstractNumId w:val="2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A06"/>
    <w:rsid w:val="0000053F"/>
    <w:rsid w:val="00010BCC"/>
    <w:rsid w:val="00014840"/>
    <w:rsid w:val="00016795"/>
    <w:rsid w:val="0001747F"/>
    <w:rsid w:val="0002599A"/>
    <w:rsid w:val="000338C5"/>
    <w:rsid w:val="00035300"/>
    <w:rsid w:val="000430DC"/>
    <w:rsid w:val="0004417E"/>
    <w:rsid w:val="000507FA"/>
    <w:rsid w:val="00066AC2"/>
    <w:rsid w:val="00077921"/>
    <w:rsid w:val="000A4FF0"/>
    <w:rsid w:val="000A556A"/>
    <w:rsid w:val="000A57E7"/>
    <w:rsid w:val="000B218D"/>
    <w:rsid w:val="000B2BDB"/>
    <w:rsid w:val="000B6A6E"/>
    <w:rsid w:val="000B6CA9"/>
    <w:rsid w:val="000B6F7B"/>
    <w:rsid w:val="000C4496"/>
    <w:rsid w:val="000D4832"/>
    <w:rsid w:val="000D67A4"/>
    <w:rsid w:val="001041F6"/>
    <w:rsid w:val="001223EA"/>
    <w:rsid w:val="00123BF9"/>
    <w:rsid w:val="00123DB7"/>
    <w:rsid w:val="00131F79"/>
    <w:rsid w:val="00133699"/>
    <w:rsid w:val="001533AD"/>
    <w:rsid w:val="00161021"/>
    <w:rsid w:val="00164E37"/>
    <w:rsid w:val="00175883"/>
    <w:rsid w:val="00181234"/>
    <w:rsid w:val="00183DBF"/>
    <w:rsid w:val="001A04E8"/>
    <w:rsid w:val="001A0D32"/>
    <w:rsid w:val="001A5EF3"/>
    <w:rsid w:val="001B419B"/>
    <w:rsid w:val="001C242D"/>
    <w:rsid w:val="001C3FED"/>
    <w:rsid w:val="001F12F2"/>
    <w:rsid w:val="00206150"/>
    <w:rsid w:val="0021576E"/>
    <w:rsid w:val="0022583A"/>
    <w:rsid w:val="00245A6F"/>
    <w:rsid w:val="00247DA7"/>
    <w:rsid w:val="002565E4"/>
    <w:rsid w:val="00260845"/>
    <w:rsid w:val="00262F99"/>
    <w:rsid w:val="00284B30"/>
    <w:rsid w:val="00296849"/>
    <w:rsid w:val="002B3792"/>
    <w:rsid w:val="002B7432"/>
    <w:rsid w:val="002C30C9"/>
    <w:rsid w:val="002E420A"/>
    <w:rsid w:val="002F1612"/>
    <w:rsid w:val="002F7491"/>
    <w:rsid w:val="0030045F"/>
    <w:rsid w:val="00306820"/>
    <w:rsid w:val="00315D78"/>
    <w:rsid w:val="0033546E"/>
    <w:rsid w:val="00353B44"/>
    <w:rsid w:val="00362341"/>
    <w:rsid w:val="0036397C"/>
    <w:rsid w:val="00364096"/>
    <w:rsid w:val="00365DE1"/>
    <w:rsid w:val="00366710"/>
    <w:rsid w:val="0036705A"/>
    <w:rsid w:val="00373FC1"/>
    <w:rsid w:val="00377E47"/>
    <w:rsid w:val="00380C59"/>
    <w:rsid w:val="003A280A"/>
    <w:rsid w:val="003A7A02"/>
    <w:rsid w:val="003D358C"/>
    <w:rsid w:val="003D7E58"/>
    <w:rsid w:val="003E234D"/>
    <w:rsid w:val="004150FA"/>
    <w:rsid w:val="0041648C"/>
    <w:rsid w:val="00430906"/>
    <w:rsid w:val="004314BD"/>
    <w:rsid w:val="00437F8C"/>
    <w:rsid w:val="00441C16"/>
    <w:rsid w:val="00442A52"/>
    <w:rsid w:val="004700F6"/>
    <w:rsid w:val="004712C1"/>
    <w:rsid w:val="0047676A"/>
    <w:rsid w:val="0048157E"/>
    <w:rsid w:val="00482CFD"/>
    <w:rsid w:val="00483E04"/>
    <w:rsid w:val="00483FD4"/>
    <w:rsid w:val="00484CF7"/>
    <w:rsid w:val="00496AE3"/>
    <w:rsid w:val="004A0C17"/>
    <w:rsid w:val="004B2D92"/>
    <w:rsid w:val="004B7062"/>
    <w:rsid w:val="004E39B3"/>
    <w:rsid w:val="004F1851"/>
    <w:rsid w:val="004F3C16"/>
    <w:rsid w:val="004F6062"/>
    <w:rsid w:val="00500947"/>
    <w:rsid w:val="005314E0"/>
    <w:rsid w:val="00536877"/>
    <w:rsid w:val="00543A7E"/>
    <w:rsid w:val="005461F1"/>
    <w:rsid w:val="0056505B"/>
    <w:rsid w:val="005936E9"/>
    <w:rsid w:val="00597398"/>
    <w:rsid w:val="005A5D7F"/>
    <w:rsid w:val="005B5A83"/>
    <w:rsid w:val="005D68A0"/>
    <w:rsid w:val="005E6725"/>
    <w:rsid w:val="00614253"/>
    <w:rsid w:val="006237BD"/>
    <w:rsid w:val="00624281"/>
    <w:rsid w:val="0062447A"/>
    <w:rsid w:val="00626721"/>
    <w:rsid w:val="0064623B"/>
    <w:rsid w:val="00653B93"/>
    <w:rsid w:val="006562D4"/>
    <w:rsid w:val="00656508"/>
    <w:rsid w:val="006650B1"/>
    <w:rsid w:val="0068112F"/>
    <w:rsid w:val="00682CBE"/>
    <w:rsid w:val="0069213D"/>
    <w:rsid w:val="006A1B49"/>
    <w:rsid w:val="006E431D"/>
    <w:rsid w:val="00705B9F"/>
    <w:rsid w:val="00706445"/>
    <w:rsid w:val="00714A80"/>
    <w:rsid w:val="00731248"/>
    <w:rsid w:val="007407CA"/>
    <w:rsid w:val="007448F8"/>
    <w:rsid w:val="00753ABA"/>
    <w:rsid w:val="00756582"/>
    <w:rsid w:val="00756EAE"/>
    <w:rsid w:val="0075720D"/>
    <w:rsid w:val="00772EB0"/>
    <w:rsid w:val="007C3F93"/>
    <w:rsid w:val="007C40DC"/>
    <w:rsid w:val="007C60B1"/>
    <w:rsid w:val="007E4206"/>
    <w:rsid w:val="007F2445"/>
    <w:rsid w:val="00821484"/>
    <w:rsid w:val="008265E1"/>
    <w:rsid w:val="00827810"/>
    <w:rsid w:val="00837341"/>
    <w:rsid w:val="00850B4C"/>
    <w:rsid w:val="00854583"/>
    <w:rsid w:val="00867E57"/>
    <w:rsid w:val="008933C8"/>
    <w:rsid w:val="0089661C"/>
    <w:rsid w:val="008A101A"/>
    <w:rsid w:val="008A4234"/>
    <w:rsid w:val="008B4D7D"/>
    <w:rsid w:val="008C397B"/>
    <w:rsid w:val="008C7F09"/>
    <w:rsid w:val="008D0687"/>
    <w:rsid w:val="008D6750"/>
    <w:rsid w:val="009043C0"/>
    <w:rsid w:val="00912E16"/>
    <w:rsid w:val="0091700D"/>
    <w:rsid w:val="00917A6B"/>
    <w:rsid w:val="00920771"/>
    <w:rsid w:val="00922247"/>
    <w:rsid w:val="00926C13"/>
    <w:rsid w:val="00937199"/>
    <w:rsid w:val="009520AE"/>
    <w:rsid w:val="00954627"/>
    <w:rsid w:val="00962186"/>
    <w:rsid w:val="00963676"/>
    <w:rsid w:val="0096385A"/>
    <w:rsid w:val="0096666F"/>
    <w:rsid w:val="00967372"/>
    <w:rsid w:val="0097315F"/>
    <w:rsid w:val="00973EBD"/>
    <w:rsid w:val="00974297"/>
    <w:rsid w:val="00974914"/>
    <w:rsid w:val="009A6BFE"/>
    <w:rsid w:val="009B3774"/>
    <w:rsid w:val="009C127A"/>
    <w:rsid w:val="009C5833"/>
    <w:rsid w:val="009C6D51"/>
    <w:rsid w:val="009D15BE"/>
    <w:rsid w:val="009D3475"/>
    <w:rsid w:val="009D6764"/>
    <w:rsid w:val="009E28E8"/>
    <w:rsid w:val="009E70F3"/>
    <w:rsid w:val="009F6125"/>
    <w:rsid w:val="00A12B0C"/>
    <w:rsid w:val="00A23C75"/>
    <w:rsid w:val="00A25A06"/>
    <w:rsid w:val="00A27700"/>
    <w:rsid w:val="00A31018"/>
    <w:rsid w:val="00A36E88"/>
    <w:rsid w:val="00A37DB6"/>
    <w:rsid w:val="00A538B0"/>
    <w:rsid w:val="00A646A2"/>
    <w:rsid w:val="00A735E3"/>
    <w:rsid w:val="00A74D31"/>
    <w:rsid w:val="00A82C42"/>
    <w:rsid w:val="00A91D2B"/>
    <w:rsid w:val="00AA173F"/>
    <w:rsid w:val="00AC2EFB"/>
    <w:rsid w:val="00AE2CD9"/>
    <w:rsid w:val="00AE399E"/>
    <w:rsid w:val="00AF5359"/>
    <w:rsid w:val="00AF5F8E"/>
    <w:rsid w:val="00AF6879"/>
    <w:rsid w:val="00B06575"/>
    <w:rsid w:val="00B12747"/>
    <w:rsid w:val="00B172D4"/>
    <w:rsid w:val="00B24D48"/>
    <w:rsid w:val="00B26356"/>
    <w:rsid w:val="00B5791E"/>
    <w:rsid w:val="00B62DD4"/>
    <w:rsid w:val="00B630CA"/>
    <w:rsid w:val="00B63FC4"/>
    <w:rsid w:val="00B7441B"/>
    <w:rsid w:val="00B85589"/>
    <w:rsid w:val="00B87BF8"/>
    <w:rsid w:val="00B92448"/>
    <w:rsid w:val="00BB351E"/>
    <w:rsid w:val="00BB44CC"/>
    <w:rsid w:val="00BB5A27"/>
    <w:rsid w:val="00BB78F2"/>
    <w:rsid w:val="00BC08CE"/>
    <w:rsid w:val="00BC3437"/>
    <w:rsid w:val="00BC6C66"/>
    <w:rsid w:val="00BD3C1A"/>
    <w:rsid w:val="00BD7604"/>
    <w:rsid w:val="00BE189B"/>
    <w:rsid w:val="00BE2342"/>
    <w:rsid w:val="00BE4FCA"/>
    <w:rsid w:val="00BF1553"/>
    <w:rsid w:val="00C1036A"/>
    <w:rsid w:val="00C2286A"/>
    <w:rsid w:val="00C42BFA"/>
    <w:rsid w:val="00C43E13"/>
    <w:rsid w:val="00C67179"/>
    <w:rsid w:val="00CA3D78"/>
    <w:rsid w:val="00CA73D4"/>
    <w:rsid w:val="00CC283B"/>
    <w:rsid w:val="00CC2871"/>
    <w:rsid w:val="00CD0D83"/>
    <w:rsid w:val="00CD548A"/>
    <w:rsid w:val="00CD7B23"/>
    <w:rsid w:val="00CF2637"/>
    <w:rsid w:val="00CF5281"/>
    <w:rsid w:val="00D11ACA"/>
    <w:rsid w:val="00D21A9C"/>
    <w:rsid w:val="00D2359D"/>
    <w:rsid w:val="00D2552E"/>
    <w:rsid w:val="00D26626"/>
    <w:rsid w:val="00D57C34"/>
    <w:rsid w:val="00D638BB"/>
    <w:rsid w:val="00D721F6"/>
    <w:rsid w:val="00D73707"/>
    <w:rsid w:val="00D8003A"/>
    <w:rsid w:val="00D93BED"/>
    <w:rsid w:val="00D954FD"/>
    <w:rsid w:val="00DB1CC6"/>
    <w:rsid w:val="00DE3C66"/>
    <w:rsid w:val="00DF4AB3"/>
    <w:rsid w:val="00E024B1"/>
    <w:rsid w:val="00E06A10"/>
    <w:rsid w:val="00E07CC0"/>
    <w:rsid w:val="00E15275"/>
    <w:rsid w:val="00E17C73"/>
    <w:rsid w:val="00E272CE"/>
    <w:rsid w:val="00E51334"/>
    <w:rsid w:val="00E568E3"/>
    <w:rsid w:val="00E57774"/>
    <w:rsid w:val="00E6429E"/>
    <w:rsid w:val="00E66D3C"/>
    <w:rsid w:val="00E67552"/>
    <w:rsid w:val="00E7296C"/>
    <w:rsid w:val="00E96924"/>
    <w:rsid w:val="00EA097C"/>
    <w:rsid w:val="00EA616A"/>
    <w:rsid w:val="00EB4DAE"/>
    <w:rsid w:val="00EB6040"/>
    <w:rsid w:val="00EC1357"/>
    <w:rsid w:val="00EC40C4"/>
    <w:rsid w:val="00ED730E"/>
    <w:rsid w:val="00ED78A5"/>
    <w:rsid w:val="00EE1A72"/>
    <w:rsid w:val="00EE2462"/>
    <w:rsid w:val="00EE4BAF"/>
    <w:rsid w:val="00EE6B69"/>
    <w:rsid w:val="00F07F3D"/>
    <w:rsid w:val="00F116C9"/>
    <w:rsid w:val="00F146CD"/>
    <w:rsid w:val="00F3141E"/>
    <w:rsid w:val="00F34576"/>
    <w:rsid w:val="00F42CD5"/>
    <w:rsid w:val="00F46ECC"/>
    <w:rsid w:val="00F4761E"/>
    <w:rsid w:val="00F60D32"/>
    <w:rsid w:val="00F61BDA"/>
    <w:rsid w:val="00F67852"/>
    <w:rsid w:val="00F73DEB"/>
    <w:rsid w:val="00F74803"/>
    <w:rsid w:val="00F74EC2"/>
    <w:rsid w:val="00F908AE"/>
    <w:rsid w:val="00F92F98"/>
    <w:rsid w:val="00F97FC4"/>
    <w:rsid w:val="00FB50E9"/>
    <w:rsid w:val="00FC2D66"/>
    <w:rsid w:val="00FE0F3D"/>
    <w:rsid w:val="00FE3A01"/>
    <w:rsid w:val="00FF43BF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1DAF"/>
  <w15:chartTrackingRefBased/>
  <w15:docId w15:val="{3E57FCBC-72E3-43D8-93DD-452EA8D4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Comic Sans MS" w:hAnsi="Comic Sans MS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qFormat/>
    <w:pPr>
      <w:keepNext/>
      <w:numPr>
        <w:numId w:val="7"/>
      </w:numPr>
      <w:outlineLvl w:val="6"/>
    </w:pPr>
    <w:rPr>
      <w:rFonts w:ascii="Comic Sans MS" w:hAnsi="Comic Sans MS"/>
      <w:b/>
      <w:bCs/>
    </w:rPr>
  </w:style>
  <w:style w:type="paragraph" w:styleId="Heading8">
    <w:name w:val="heading 8"/>
    <w:basedOn w:val="Normal"/>
    <w:next w:val="Normal"/>
    <w:qFormat/>
    <w:pPr>
      <w:keepNext/>
      <w:ind w:left="720"/>
      <w:jc w:val="both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360"/>
    </w:pPr>
    <w:rPr>
      <w:rFonts w:ascii="Comic Sans MS" w:hAnsi="Comic Sans MS"/>
      <w:sz w:val="20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table" w:styleId="TableGrid">
    <w:name w:val="Table Grid"/>
    <w:basedOn w:val="TableNormal"/>
    <w:rsid w:val="00ED7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4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74EC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E70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0" ma:contentTypeDescription="Create a new document." ma:contentTypeScope="" ma:versionID="23390748c7e908d2b3830374d193fbb8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c79b7677bcfc8a12efd992c8f7ce733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A272-7B36-452C-8E21-9493F9A0B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0364F-7576-45B6-8B94-41DF01370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ED5BD-42AE-4F82-B6D9-2D08AD729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e1f9-67f9-4014-b894-1ecc5db5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217AE-90C0-453B-99D6-8B1138CC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Centre West Lothian</vt:lpstr>
    </vt:vector>
  </TitlesOfParts>
  <Company>Training and Consultancy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Centre West Lothian</dc:title>
  <dc:subject/>
  <dc:creator>Alexander Milne</dc:creator>
  <cp:keywords/>
  <cp:lastModifiedBy>Alan McCloskey</cp:lastModifiedBy>
  <cp:revision>9</cp:revision>
  <cp:lastPrinted>2018-02-21T12:29:00Z</cp:lastPrinted>
  <dcterms:created xsi:type="dcterms:W3CDTF">2020-01-21T10:24:00Z</dcterms:created>
  <dcterms:modified xsi:type="dcterms:W3CDTF">2020-01-21T10:27:00Z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