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AF" w:rsidRDefault="00360F59">
      <w:r>
        <w:rPr>
          <w:noProof/>
        </w:rPr>
        <w:drawing>
          <wp:inline distT="0" distB="0" distL="0" distR="0" wp14:anchorId="514FAF7E">
            <wp:extent cx="2236424" cy="609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9319" cy="629024"/>
                    </a:xfrm>
                    <a:prstGeom prst="rect">
                      <a:avLst/>
                    </a:prstGeom>
                    <a:noFill/>
                  </pic:spPr>
                </pic:pic>
              </a:graphicData>
            </a:graphic>
          </wp:inline>
        </w:drawing>
      </w:r>
    </w:p>
    <w:p w:rsidR="00360F59" w:rsidRDefault="00360F59" w:rsidP="00360F59">
      <w:pPr>
        <w:rPr>
          <w:rFonts w:ascii="Century Gothic" w:hAnsi="Century Gothic"/>
          <w:b/>
          <w:sz w:val="28"/>
          <w:szCs w:val="28"/>
        </w:rPr>
      </w:pPr>
    </w:p>
    <w:p w:rsidR="00360F59" w:rsidRDefault="00360F59" w:rsidP="00360F59">
      <w:pPr>
        <w:rPr>
          <w:rFonts w:ascii="Arial" w:hAnsi="Arial" w:cs="Arial"/>
          <w:b/>
          <w:sz w:val="28"/>
          <w:szCs w:val="28"/>
        </w:rPr>
      </w:pPr>
      <w:r w:rsidRPr="00360F59">
        <w:rPr>
          <w:rFonts w:ascii="Century Gothic" w:hAnsi="Century Gothic"/>
          <w:b/>
          <w:sz w:val="28"/>
          <w:szCs w:val="28"/>
        </w:rPr>
        <w:t xml:space="preserve">Summer of Play </w:t>
      </w:r>
      <w:r>
        <w:rPr>
          <w:rFonts w:ascii="Century Gothic" w:hAnsi="Century Gothic"/>
          <w:b/>
          <w:sz w:val="28"/>
          <w:szCs w:val="28"/>
        </w:rPr>
        <w:t>2021</w:t>
      </w:r>
    </w:p>
    <w:p w:rsidR="00360F59" w:rsidRPr="00360F59" w:rsidRDefault="00360F59" w:rsidP="00360F59">
      <w:pPr>
        <w:rPr>
          <w:rFonts w:ascii="Arial" w:hAnsi="Arial" w:cs="Arial"/>
          <w:b/>
          <w:sz w:val="28"/>
          <w:szCs w:val="28"/>
        </w:rPr>
      </w:pPr>
    </w:p>
    <w:p w:rsidR="00360F59" w:rsidRPr="00360F59" w:rsidRDefault="00360F59" w:rsidP="00082A7B">
      <w:pPr>
        <w:jc w:val="both"/>
        <w:rPr>
          <w:rFonts w:ascii="Century Gothic" w:hAnsi="Century Gothic" w:cstheme="minorHAnsi"/>
          <w:b/>
        </w:rPr>
      </w:pPr>
      <w:r w:rsidRPr="00360F59">
        <w:rPr>
          <w:rFonts w:ascii="Century Gothic" w:hAnsi="Century Gothic" w:cstheme="minorHAnsi"/>
          <w:b/>
        </w:rPr>
        <w:t xml:space="preserve">Guidance for Organisations </w:t>
      </w:r>
    </w:p>
    <w:p w:rsidR="00360F59" w:rsidRPr="00360F59" w:rsidRDefault="00360F59" w:rsidP="00082A7B">
      <w:pPr>
        <w:jc w:val="both"/>
        <w:rPr>
          <w:rFonts w:ascii="Century Gothic" w:hAnsi="Century Gothic" w:cstheme="minorHAnsi"/>
          <w:bCs/>
        </w:rPr>
      </w:pPr>
      <w:r w:rsidRPr="00360F59">
        <w:rPr>
          <w:rFonts w:ascii="Century Gothic" w:hAnsi="Century Gothic" w:cstheme="minorHAnsi"/>
          <w:bCs/>
        </w:rPr>
        <w:t xml:space="preserve">The aim of the fund is to support local organisations help improve the wellbeing of children and young people over the summer holidays.  Funding of up to </w:t>
      </w:r>
      <w:r w:rsidRPr="00360F59">
        <w:rPr>
          <w:rFonts w:ascii="Century Gothic" w:hAnsi="Century Gothic" w:cstheme="minorHAnsi"/>
          <w:b/>
          <w:u w:val="single"/>
        </w:rPr>
        <w:t>£10,000</w:t>
      </w:r>
      <w:r w:rsidRPr="00360F59">
        <w:rPr>
          <w:rFonts w:ascii="Century Gothic" w:hAnsi="Century Gothic" w:cstheme="minorHAnsi"/>
          <w:b/>
        </w:rPr>
        <w:t xml:space="preserve"> </w:t>
      </w:r>
      <w:r w:rsidRPr="00360F59">
        <w:rPr>
          <w:rFonts w:ascii="Century Gothic" w:hAnsi="Century Gothic" w:cstheme="minorHAnsi"/>
          <w:bCs/>
        </w:rPr>
        <w:t xml:space="preserve">is available to deliver holiday activities and experiences, integrating food and wider family support where needed, and targeted at children and young people particularly adversely affected by the impacts of the pandemic. </w:t>
      </w:r>
    </w:p>
    <w:p w:rsidR="00360F59" w:rsidRPr="00360F59" w:rsidRDefault="00360F59" w:rsidP="00082A7B">
      <w:pPr>
        <w:jc w:val="both"/>
        <w:rPr>
          <w:rFonts w:ascii="Century Gothic" w:hAnsi="Century Gothic" w:cstheme="minorHAnsi"/>
          <w:b/>
          <w:bCs/>
          <w:lang w:val="en"/>
        </w:rPr>
      </w:pPr>
      <w:r w:rsidRPr="00360F59">
        <w:rPr>
          <w:rFonts w:ascii="Century Gothic" w:hAnsi="Century Gothic" w:cstheme="minorHAnsi"/>
          <w:b/>
          <w:bCs/>
          <w:lang w:val="en"/>
        </w:rPr>
        <w:t xml:space="preserve">Applications must be submitted by </w:t>
      </w:r>
      <w:r w:rsidR="00896ECE">
        <w:rPr>
          <w:rFonts w:ascii="Century Gothic" w:hAnsi="Century Gothic" w:cstheme="minorHAnsi"/>
          <w:b/>
          <w:bCs/>
          <w:lang w:val="en"/>
        </w:rPr>
        <w:t>6</w:t>
      </w:r>
      <w:r w:rsidRPr="00360F59">
        <w:rPr>
          <w:rFonts w:ascii="Century Gothic" w:hAnsi="Century Gothic" w:cstheme="minorHAnsi"/>
          <w:b/>
          <w:bCs/>
          <w:lang w:val="en"/>
        </w:rPr>
        <w:t xml:space="preserve">.00pm Monday 7 June 2021. </w:t>
      </w:r>
    </w:p>
    <w:p w:rsidR="00360F59" w:rsidRPr="00360F59" w:rsidRDefault="00360F59" w:rsidP="00082A7B">
      <w:pPr>
        <w:jc w:val="both"/>
        <w:rPr>
          <w:rFonts w:ascii="Century Gothic" w:hAnsi="Century Gothic" w:cstheme="minorHAnsi"/>
        </w:rPr>
      </w:pPr>
      <w:r w:rsidRPr="00360F59">
        <w:rPr>
          <w:rFonts w:ascii="Century Gothic" w:hAnsi="Century Gothic" w:cstheme="minorHAnsi"/>
        </w:rPr>
        <w:t>This investment is part of Scottish Government’s social renewal agenda following the pandemic and is focused on getting it right for every child by promoting the wellbeing of children and young people as Scotland recovers from Covid-19. It also complements wider investment in holiday support through free school meal replacement for those eligible for free school meals on the basis of low income, and wider investment in education recovery.</w:t>
      </w:r>
    </w:p>
    <w:p w:rsidR="00360F59" w:rsidRPr="00360F59" w:rsidRDefault="00360F59" w:rsidP="00082A7B">
      <w:pPr>
        <w:jc w:val="both"/>
        <w:rPr>
          <w:rFonts w:ascii="Century Gothic" w:hAnsi="Century Gothic" w:cstheme="minorHAnsi"/>
        </w:rPr>
      </w:pPr>
      <w:r w:rsidRPr="00360F59">
        <w:rPr>
          <w:rFonts w:ascii="Century Gothic" w:hAnsi="Century Gothic" w:cstheme="minorHAnsi"/>
        </w:rPr>
        <w:t xml:space="preserve">It is the responsibility of the organisation to make sure that the proposed activities are in line with legislation including Covid-19 guidance. </w:t>
      </w:r>
      <w:r w:rsidR="00082A7B" w:rsidRPr="00082A7B">
        <w:rPr>
          <w:rFonts w:ascii="Century Gothic" w:hAnsi="Century Gothic" w:cstheme="minorHAnsi"/>
        </w:rPr>
        <w:t>See link</w:t>
      </w:r>
      <w:r w:rsidR="00082A7B">
        <w:rPr>
          <w:rFonts w:ascii="Century Gothic" w:hAnsi="Century Gothic" w:cstheme="minorHAnsi"/>
        </w:rPr>
        <w:t>s</w:t>
      </w:r>
      <w:r w:rsidR="00082A7B" w:rsidRPr="00082A7B">
        <w:rPr>
          <w:rFonts w:ascii="Century Gothic" w:hAnsi="Century Gothic" w:cstheme="minorHAnsi"/>
        </w:rPr>
        <w:t xml:space="preserve"> at </w:t>
      </w:r>
      <w:r w:rsidR="00082A7B">
        <w:rPr>
          <w:rFonts w:ascii="Century Gothic" w:hAnsi="Century Gothic" w:cstheme="minorHAnsi"/>
        </w:rPr>
        <w:t xml:space="preserve">the </w:t>
      </w:r>
      <w:r w:rsidR="00082A7B" w:rsidRPr="00082A7B">
        <w:rPr>
          <w:rFonts w:ascii="Century Gothic" w:hAnsi="Century Gothic" w:cstheme="minorHAnsi"/>
        </w:rPr>
        <w:t>bottom of this guidance to find out more.</w:t>
      </w:r>
    </w:p>
    <w:p w:rsidR="00360F59" w:rsidRPr="00360F59" w:rsidRDefault="00360F59" w:rsidP="00082A7B">
      <w:pPr>
        <w:jc w:val="both"/>
        <w:rPr>
          <w:rFonts w:ascii="Century Gothic" w:hAnsi="Century Gothic" w:cstheme="minorHAnsi"/>
          <w:b/>
        </w:rPr>
      </w:pPr>
      <w:r w:rsidRPr="00360F59">
        <w:rPr>
          <w:rFonts w:ascii="Century Gothic" w:hAnsi="Century Gothic" w:cstheme="minorHAnsi"/>
          <w:b/>
        </w:rPr>
        <w:t>Who the funding is intended to reach</w:t>
      </w:r>
    </w:p>
    <w:p w:rsidR="00360F59" w:rsidRPr="00360F59" w:rsidRDefault="00360F59" w:rsidP="00082A7B">
      <w:pPr>
        <w:jc w:val="both"/>
        <w:rPr>
          <w:rFonts w:ascii="Century Gothic" w:hAnsi="Century Gothic" w:cstheme="minorHAnsi"/>
        </w:rPr>
      </w:pPr>
      <w:r w:rsidRPr="00360F59">
        <w:rPr>
          <w:rFonts w:ascii="Century Gothic" w:hAnsi="Century Gothic" w:cstheme="minorHAnsi"/>
        </w:rPr>
        <w:t>This funding is aimed at children and young people most likely to be experiencing continued disadvantage and who are more likely to have been adversely affected by the pandemic. Several groups of children and young people have particular wellbeing needs which require targeted support. These include:</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Children from low income households</w:t>
      </w:r>
    </w:p>
    <w:p w:rsidR="00360F59" w:rsidRPr="00360F59" w:rsidRDefault="00360F59" w:rsidP="00082A7B">
      <w:pPr>
        <w:numPr>
          <w:ilvl w:val="0"/>
          <w:numId w:val="2"/>
        </w:numPr>
        <w:jc w:val="both"/>
        <w:rPr>
          <w:rFonts w:ascii="Century Gothic" w:hAnsi="Century Gothic" w:cstheme="minorHAnsi"/>
        </w:rPr>
      </w:pPr>
      <w:r w:rsidRPr="00360F59">
        <w:rPr>
          <w:rFonts w:ascii="Century Gothic" w:eastAsia="Times New Roman" w:hAnsi="Century Gothic"/>
          <w:color w:val="000000" w:themeColor="text1"/>
        </w:rPr>
        <w:t>Children from the Tackling Child Poverty priority family groups</w:t>
      </w:r>
      <w:r w:rsidRPr="00360F59">
        <w:rPr>
          <w:rFonts w:ascii="Century Gothic" w:eastAsia="Times New Roman" w:hAnsi="Century Gothic"/>
        </w:rPr>
        <w:t xml:space="preserve">: </w:t>
      </w:r>
      <w:r w:rsidRPr="00360F59">
        <w:rPr>
          <w:rFonts w:ascii="Century Gothic" w:hAnsi="Century Gothic" w:cstheme="minorHAnsi"/>
        </w:rPr>
        <w:t xml:space="preserve">larger families; families with a disabled child or adult; young mothers; families with children under one; and minority ethnic families </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Children from families who have been shielding during the pandemic and whose ability to engage in activities and socialise will have been very limited</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Children with a disability or additional support need</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Care experienced children and young people</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Young carers</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Children in need of protection</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lastRenderedPageBreak/>
        <w:t xml:space="preserve">Children supported by a child’s plan </w:t>
      </w:r>
    </w:p>
    <w:p w:rsidR="00360F59" w:rsidRPr="00360F59" w:rsidRDefault="00360F59" w:rsidP="00082A7B">
      <w:pPr>
        <w:numPr>
          <w:ilvl w:val="0"/>
          <w:numId w:val="2"/>
        </w:numPr>
        <w:jc w:val="both"/>
        <w:rPr>
          <w:rFonts w:ascii="Century Gothic" w:hAnsi="Century Gothic" w:cstheme="minorHAnsi"/>
        </w:rPr>
      </w:pPr>
      <w:r w:rsidRPr="00360F59">
        <w:rPr>
          <w:rFonts w:ascii="Century Gothic" w:hAnsi="Century Gothic" w:cstheme="minorHAnsi"/>
        </w:rPr>
        <w:t xml:space="preserve">Children who have undergone significant transitions during lockdown or will experience them this year, including starting in ELC, starting primary school, moving to secondary school and leaving school.  </w:t>
      </w:r>
    </w:p>
    <w:p w:rsidR="00360F59" w:rsidRPr="00360F59" w:rsidRDefault="00360F59" w:rsidP="00082A7B">
      <w:pPr>
        <w:jc w:val="both"/>
        <w:rPr>
          <w:rFonts w:ascii="Century Gothic" w:hAnsi="Century Gothic" w:cstheme="minorHAnsi"/>
          <w:b/>
          <w:bCs/>
          <w:lang w:val="en"/>
        </w:rPr>
      </w:pPr>
    </w:p>
    <w:p w:rsidR="00360F59" w:rsidRPr="00360F59" w:rsidRDefault="00360F59" w:rsidP="00082A7B">
      <w:pPr>
        <w:jc w:val="both"/>
        <w:rPr>
          <w:rFonts w:ascii="Century Gothic" w:hAnsi="Century Gothic" w:cstheme="minorHAnsi"/>
        </w:rPr>
      </w:pPr>
      <w:r w:rsidRPr="00360F59">
        <w:rPr>
          <w:rFonts w:ascii="Century Gothic" w:hAnsi="Century Gothic" w:cstheme="minorHAnsi"/>
          <w:b/>
          <w:bCs/>
          <w:lang w:val="en"/>
        </w:rPr>
        <w:t>Who can</w:t>
      </w:r>
      <w:r w:rsidRPr="00360F59">
        <w:rPr>
          <w:rFonts w:ascii="Arial" w:hAnsi="Arial" w:cs="Arial"/>
          <w:b/>
          <w:bCs/>
          <w:lang w:val="en"/>
        </w:rPr>
        <w:t> </w:t>
      </w:r>
      <w:r w:rsidRPr="00360F59">
        <w:rPr>
          <w:rFonts w:ascii="Century Gothic" w:hAnsi="Century Gothic" w:cstheme="minorHAnsi"/>
          <w:b/>
          <w:bCs/>
          <w:lang w:val="en"/>
        </w:rPr>
        <w:t>apply</w:t>
      </w:r>
      <w:r w:rsidRPr="00360F59">
        <w:rPr>
          <w:rFonts w:ascii="Arial" w:hAnsi="Arial" w:cs="Arial"/>
          <w:b/>
          <w:bCs/>
          <w:lang w:val="en"/>
        </w:rPr>
        <w:t>   </w:t>
      </w:r>
      <w:r w:rsidRPr="00360F59">
        <w:rPr>
          <w:rFonts w:ascii="Century Gothic" w:hAnsi="Century Gothic" w:cs="Century Gothic"/>
          <w:b/>
          <w:bCs/>
          <w:lang w:val="en"/>
        </w:rPr>
        <w:t> </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 xml:space="preserve">If you are a public or third sector organisation that works with individuals that satisfy the eligibility criteria in West Lothian, you can apply.  Voluntary organisations who are constituted or have a governing document </w:t>
      </w:r>
      <w:r w:rsidR="00082A7B">
        <w:rPr>
          <w:rFonts w:ascii="Century Gothic" w:hAnsi="Century Gothic" w:cstheme="minorHAnsi"/>
          <w:lang w:val="en"/>
        </w:rPr>
        <w:t xml:space="preserve">and bank account </w:t>
      </w:r>
      <w:r w:rsidRPr="00360F59">
        <w:rPr>
          <w:rFonts w:ascii="Century Gothic" w:hAnsi="Century Gothic" w:cstheme="minorHAnsi"/>
          <w:lang w:val="en"/>
        </w:rPr>
        <w:t xml:space="preserve">are welcome to apply – documents must be submitted with the application. </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Services</w:t>
      </w:r>
      <w:r w:rsidRPr="00360F59">
        <w:rPr>
          <w:rFonts w:ascii="Arial" w:hAnsi="Arial" w:cs="Arial"/>
          <w:lang w:val="en"/>
        </w:rPr>
        <w:t> </w:t>
      </w:r>
      <w:r w:rsidRPr="00360F59">
        <w:rPr>
          <w:rFonts w:ascii="Century Gothic" w:hAnsi="Century Gothic" w:cstheme="minorHAnsi"/>
          <w:lang w:val="en"/>
        </w:rPr>
        <w:t>working within West Lothian Council</w:t>
      </w:r>
      <w:r w:rsidRPr="00360F59">
        <w:rPr>
          <w:rFonts w:ascii="Arial" w:hAnsi="Arial" w:cs="Arial"/>
          <w:lang w:val="en"/>
        </w:rPr>
        <w:t> </w:t>
      </w:r>
      <w:r w:rsidRPr="00360F59">
        <w:rPr>
          <w:rFonts w:ascii="Century Gothic" w:hAnsi="Century Gothic" w:cstheme="minorHAnsi"/>
          <w:lang w:val="en"/>
        </w:rPr>
        <w:t>are also welcome to</w:t>
      </w:r>
      <w:r w:rsidRPr="00360F59">
        <w:rPr>
          <w:rFonts w:ascii="Century Gothic" w:hAnsi="Century Gothic" w:cs="Century Gothic"/>
          <w:lang w:val="en"/>
        </w:rPr>
        <w:t> </w:t>
      </w:r>
      <w:r w:rsidRPr="00360F59">
        <w:rPr>
          <w:rFonts w:ascii="Century Gothic" w:hAnsi="Century Gothic" w:cstheme="minorHAnsi"/>
          <w:lang w:val="en"/>
        </w:rPr>
        <w:t>apply.</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 xml:space="preserve">Individuals and private sector organisations are not eligible for this fund. </w:t>
      </w:r>
      <w:r w:rsidRPr="00360F59">
        <w:rPr>
          <w:rFonts w:ascii="Arial" w:hAnsi="Arial" w:cs="Arial"/>
          <w:lang w:val="en"/>
        </w:rPr>
        <w:t> </w:t>
      </w:r>
      <w:r w:rsidRPr="00360F59">
        <w:rPr>
          <w:rFonts w:ascii="Century Gothic" w:hAnsi="Century Gothic" w:cstheme="minorHAnsi"/>
          <w:lang w:val="en"/>
        </w:rPr>
        <w:t> </w:t>
      </w:r>
    </w:p>
    <w:p w:rsidR="00360F59" w:rsidRPr="00360F59" w:rsidRDefault="00360F59" w:rsidP="00082A7B">
      <w:pPr>
        <w:jc w:val="both"/>
        <w:rPr>
          <w:rFonts w:ascii="Century Gothic" w:hAnsi="Century Gothic"/>
        </w:rPr>
      </w:pPr>
      <w:r w:rsidRPr="00360F59">
        <w:rPr>
          <w:rFonts w:ascii="Century Gothic" w:hAnsi="Century Gothic"/>
        </w:rPr>
        <w:t xml:space="preserve">As the funding is specifically for working with children and vulnerable Young People applicants are required to have a Child Protection Policy and must ensure staff are appropriately recruited and checked. Please upload the Child Protection Policy (if appropriate) with the application. </w:t>
      </w:r>
    </w:p>
    <w:p w:rsidR="00373686" w:rsidRDefault="00373686" w:rsidP="00082A7B">
      <w:pPr>
        <w:jc w:val="both"/>
        <w:rPr>
          <w:rFonts w:ascii="Century Gothic" w:hAnsi="Century Gothic" w:cstheme="minorHAnsi"/>
          <w:b/>
          <w:bCs/>
          <w:lang w:val="en"/>
        </w:rPr>
      </w:pPr>
    </w:p>
    <w:p w:rsidR="00360F59" w:rsidRPr="00360F59" w:rsidRDefault="00360F59" w:rsidP="00082A7B">
      <w:pPr>
        <w:jc w:val="both"/>
        <w:rPr>
          <w:rFonts w:ascii="Century Gothic" w:hAnsi="Century Gothic" w:cstheme="minorHAnsi"/>
          <w:b/>
          <w:bCs/>
          <w:lang w:val="en"/>
        </w:rPr>
      </w:pPr>
      <w:r w:rsidRPr="00360F59">
        <w:rPr>
          <w:rFonts w:ascii="Century Gothic" w:hAnsi="Century Gothic" w:cstheme="minorHAnsi"/>
          <w:b/>
          <w:bCs/>
          <w:lang w:val="en"/>
        </w:rPr>
        <w:t xml:space="preserve">How to apply </w:t>
      </w:r>
    </w:p>
    <w:p w:rsidR="002A1E10" w:rsidRDefault="00360F59" w:rsidP="002A1E10">
      <w:pPr>
        <w:rPr>
          <w:rFonts w:ascii="Century Gothic" w:hAnsi="Century Gothic" w:cstheme="minorHAnsi"/>
          <w:lang w:val="en"/>
        </w:rPr>
      </w:pPr>
      <w:r w:rsidRPr="00360F59">
        <w:rPr>
          <w:rFonts w:ascii="Century Gothic" w:hAnsi="Century Gothic" w:cstheme="minorHAnsi"/>
          <w:lang w:val="en"/>
        </w:rPr>
        <w:t xml:space="preserve">You can apply by </w:t>
      </w:r>
      <w:r w:rsidR="00082A7B">
        <w:rPr>
          <w:rFonts w:ascii="Century Gothic" w:hAnsi="Century Gothic" w:cstheme="minorHAnsi"/>
          <w:lang w:val="en"/>
        </w:rPr>
        <w:t xml:space="preserve">clicking the link to </w:t>
      </w:r>
      <w:r w:rsidRPr="00360F59">
        <w:rPr>
          <w:rFonts w:ascii="Century Gothic" w:hAnsi="Century Gothic" w:cstheme="minorHAnsi"/>
          <w:lang w:val="en"/>
        </w:rPr>
        <w:t>the application form</w:t>
      </w:r>
      <w:r w:rsidR="00896ECE">
        <w:rPr>
          <w:rFonts w:ascii="Century Gothic" w:hAnsi="Century Gothic" w:cstheme="minorHAnsi"/>
          <w:lang w:val="en"/>
        </w:rPr>
        <w:t xml:space="preserve"> </w:t>
      </w:r>
      <w:r w:rsidR="00CE5556">
        <w:rPr>
          <w:rFonts w:ascii="Century Gothic" w:hAnsi="Century Gothic" w:cstheme="minorHAnsi"/>
          <w:lang w:val="en"/>
        </w:rPr>
        <w:t xml:space="preserve">below: </w:t>
      </w:r>
      <w:hyperlink r:id="rId7" w:history="1">
        <w:r w:rsidR="00CE5556" w:rsidRPr="00CE5556">
          <w:rPr>
            <w:rStyle w:val="Hyperlink"/>
            <w:rFonts w:ascii="Century Gothic" w:hAnsi="Century Gothic" w:cstheme="minorHAnsi"/>
            <w:b/>
            <w:lang w:val="en"/>
          </w:rPr>
          <w:t>https://forms.office.com/r/UxEtD4TyEA</w:t>
        </w:r>
      </w:hyperlink>
      <w:r w:rsidR="00CE5556">
        <w:rPr>
          <w:rFonts w:ascii="Century Gothic" w:hAnsi="Century Gothic" w:cstheme="minorHAnsi"/>
          <w:lang w:val="en"/>
        </w:rPr>
        <w:t xml:space="preserve"> </w:t>
      </w:r>
      <w:r w:rsidR="00082A7B">
        <w:rPr>
          <w:rFonts w:ascii="Century Gothic" w:hAnsi="Century Gothic" w:cstheme="minorHAnsi"/>
          <w:lang w:val="en"/>
        </w:rPr>
        <w:t xml:space="preserve"> </w:t>
      </w:r>
      <w:bookmarkStart w:id="0" w:name="_GoBack"/>
      <w:bookmarkEnd w:id="0"/>
    </w:p>
    <w:p w:rsidR="002A1E10" w:rsidRDefault="002A1E10" w:rsidP="00896ECE">
      <w:pPr>
        <w:jc w:val="both"/>
        <w:rPr>
          <w:rFonts w:ascii="Century Gothic" w:hAnsi="Century Gothic" w:cstheme="minorHAnsi"/>
          <w:b/>
          <w:bCs/>
          <w:lang w:val="en"/>
        </w:rPr>
      </w:pPr>
      <w:r w:rsidRPr="00360F59">
        <w:rPr>
          <w:rFonts w:ascii="Century Gothic" w:hAnsi="Century Gothic" w:cstheme="minorHAnsi"/>
          <w:b/>
          <w:bCs/>
          <w:lang w:val="en"/>
        </w:rPr>
        <w:t xml:space="preserve">Applications must be submitted </w:t>
      </w:r>
      <w:r w:rsidR="00373686">
        <w:rPr>
          <w:rFonts w:ascii="Century Gothic" w:hAnsi="Century Gothic" w:cstheme="minorHAnsi"/>
          <w:b/>
          <w:bCs/>
          <w:lang w:val="en"/>
        </w:rPr>
        <w:t xml:space="preserve">by 6.00pm on </w:t>
      </w:r>
      <w:r w:rsidRPr="00360F59">
        <w:rPr>
          <w:rFonts w:ascii="Century Gothic" w:hAnsi="Century Gothic" w:cstheme="minorHAnsi"/>
          <w:b/>
          <w:bCs/>
          <w:lang w:val="en"/>
        </w:rPr>
        <w:t xml:space="preserve">Monday 7 June 2021. </w:t>
      </w:r>
    </w:p>
    <w:p w:rsidR="00373686" w:rsidRDefault="00373686" w:rsidP="00896ECE">
      <w:pPr>
        <w:jc w:val="both"/>
        <w:rPr>
          <w:rFonts w:ascii="Century Gothic" w:hAnsi="Century Gothic" w:cstheme="minorHAnsi"/>
          <w:b/>
          <w:bCs/>
          <w:lang w:val="en"/>
        </w:rPr>
      </w:pPr>
      <w:r>
        <w:rPr>
          <w:rFonts w:ascii="Century Gothic" w:hAnsi="Century Gothic" w:cstheme="minorHAnsi"/>
          <w:b/>
          <w:bCs/>
          <w:lang w:val="en"/>
        </w:rPr>
        <w:t xml:space="preserve">A copy of your constitution or governing document should be emailed to </w:t>
      </w:r>
      <w:hyperlink r:id="rId8" w:history="1">
        <w:r w:rsidRPr="0018694C">
          <w:rPr>
            <w:rStyle w:val="Hyperlink"/>
            <w:rFonts w:ascii="Century Gothic" w:hAnsi="Century Gothic" w:cstheme="minorHAnsi"/>
            <w:b/>
            <w:bCs/>
            <w:lang w:val="en"/>
          </w:rPr>
          <w:t>CLDYouthServices@westlothian.gov.uk</w:t>
        </w:r>
      </w:hyperlink>
      <w:r>
        <w:rPr>
          <w:rFonts w:ascii="Century Gothic" w:hAnsi="Century Gothic" w:cstheme="minorHAnsi"/>
          <w:b/>
          <w:bCs/>
          <w:lang w:val="en"/>
        </w:rPr>
        <w:t xml:space="preserve"> </w:t>
      </w:r>
    </w:p>
    <w:p w:rsidR="00373686" w:rsidRDefault="00373686" w:rsidP="00896ECE">
      <w:pPr>
        <w:jc w:val="both"/>
        <w:rPr>
          <w:rFonts w:ascii="Century Gothic" w:hAnsi="Century Gothic" w:cstheme="minorHAnsi"/>
          <w:b/>
          <w:bCs/>
          <w:lang w:val="en"/>
        </w:rPr>
      </w:pPr>
      <w:r>
        <w:rPr>
          <w:rFonts w:ascii="Century Gothic" w:hAnsi="Century Gothic" w:cstheme="minorHAnsi"/>
          <w:b/>
          <w:bCs/>
          <w:lang w:val="en"/>
        </w:rPr>
        <w:t xml:space="preserve">Successful applicants will be required to provide their organisation bank account details, and either a copy of audited accounts or the last three months bank statements. </w:t>
      </w:r>
    </w:p>
    <w:p w:rsidR="00360F59" w:rsidRDefault="00360F59" w:rsidP="00082A7B">
      <w:pPr>
        <w:jc w:val="both"/>
        <w:rPr>
          <w:rFonts w:ascii="Century Gothic" w:hAnsi="Century Gothic" w:cstheme="minorHAnsi"/>
          <w:lang w:val="en"/>
        </w:rPr>
      </w:pPr>
    </w:p>
    <w:p w:rsidR="00360F59" w:rsidRPr="00360F59" w:rsidRDefault="00360F59" w:rsidP="00082A7B">
      <w:pPr>
        <w:jc w:val="both"/>
        <w:rPr>
          <w:rFonts w:ascii="Century Gothic" w:hAnsi="Century Gothic" w:cstheme="minorHAnsi"/>
          <w:b/>
          <w:bCs/>
          <w:lang w:val="en"/>
        </w:rPr>
      </w:pPr>
      <w:r w:rsidRPr="00360F59">
        <w:rPr>
          <w:rFonts w:ascii="Century Gothic" w:hAnsi="Century Gothic" w:cstheme="minorHAnsi"/>
          <w:b/>
          <w:bCs/>
          <w:lang w:val="en"/>
        </w:rPr>
        <w:t>How applications are assessed</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Applications are assessed by a decision panel with representatives of the West Lothian CLD Steering Board. Their aim is to allocate funding to organisations who are</w:t>
      </w:r>
      <w:r w:rsidRPr="00360F59">
        <w:rPr>
          <w:rFonts w:ascii="Arial" w:hAnsi="Arial" w:cs="Arial"/>
          <w:lang w:val="en"/>
        </w:rPr>
        <w:t> </w:t>
      </w:r>
      <w:r w:rsidRPr="00360F59">
        <w:rPr>
          <w:rFonts w:ascii="Century Gothic" w:hAnsi="Century Gothic" w:cstheme="minorHAnsi"/>
          <w:lang w:val="en"/>
        </w:rPr>
        <w:t>likely to have the</w:t>
      </w:r>
      <w:r w:rsidRPr="00360F59">
        <w:rPr>
          <w:rFonts w:ascii="Century Gothic" w:hAnsi="Century Gothic" w:cs="Century Gothic"/>
          <w:lang w:val="en"/>
        </w:rPr>
        <w:t> </w:t>
      </w:r>
      <w:r w:rsidRPr="00360F59">
        <w:rPr>
          <w:rFonts w:ascii="Century Gothic" w:hAnsi="Century Gothic" w:cstheme="minorHAnsi"/>
          <w:lang w:val="en"/>
        </w:rPr>
        <w:t>greatest positive</w:t>
      </w:r>
      <w:r w:rsidRPr="00360F59">
        <w:rPr>
          <w:rFonts w:ascii="Century Gothic" w:hAnsi="Century Gothic" w:cs="Century Gothic"/>
          <w:lang w:val="en"/>
        </w:rPr>
        <w:t> </w:t>
      </w:r>
      <w:r w:rsidRPr="00360F59">
        <w:rPr>
          <w:rFonts w:ascii="Century Gothic" w:hAnsi="Century Gothic" w:cstheme="minorHAnsi"/>
          <w:lang w:val="en"/>
        </w:rPr>
        <w:t>impact for the target groups.</w:t>
      </w:r>
      <w:r w:rsidRPr="00360F59">
        <w:rPr>
          <w:rFonts w:ascii="Arial" w:hAnsi="Arial" w:cs="Arial"/>
          <w:lang w:val="en"/>
        </w:rPr>
        <w:t>  </w:t>
      </w:r>
      <w:r w:rsidRPr="00360F59">
        <w:rPr>
          <w:rFonts w:ascii="Century Gothic" w:hAnsi="Century Gothic" w:cs="Century Gothic"/>
          <w:lang w:val="en"/>
        </w:rPr>
        <w:t> </w:t>
      </w:r>
    </w:p>
    <w:p w:rsidR="002A1E10" w:rsidRPr="002A1E10" w:rsidRDefault="002A1E10" w:rsidP="002A1E10">
      <w:pPr>
        <w:rPr>
          <w:rFonts w:ascii="Century Gothic" w:hAnsi="Century Gothic" w:cstheme="minorHAnsi"/>
          <w:lang w:val="en"/>
        </w:rPr>
      </w:pPr>
      <w:r w:rsidRPr="002A1E10">
        <w:rPr>
          <w:rFonts w:ascii="Century Gothic" w:hAnsi="Century Gothic" w:cstheme="minorHAnsi"/>
          <w:lang w:val="en"/>
        </w:rPr>
        <w:t xml:space="preserve">An assessment process is in place and a panel will meet to assess the applications and applicants will be informed of the outcome by </w:t>
      </w:r>
      <w:r w:rsidRPr="00373686">
        <w:rPr>
          <w:rFonts w:ascii="Century Gothic" w:hAnsi="Century Gothic" w:cstheme="minorHAnsi"/>
          <w:lang w:val="en"/>
        </w:rPr>
        <w:t xml:space="preserve">14 June. </w:t>
      </w:r>
    </w:p>
    <w:p w:rsidR="00360F59" w:rsidRPr="00360F59" w:rsidRDefault="00360F59" w:rsidP="00082A7B">
      <w:pPr>
        <w:jc w:val="both"/>
        <w:rPr>
          <w:rFonts w:ascii="Century Gothic" w:hAnsi="Century Gothic" w:cstheme="minorHAnsi"/>
          <w:lang w:val="en"/>
        </w:rPr>
      </w:pPr>
      <w:r w:rsidRPr="00360F59">
        <w:rPr>
          <w:rFonts w:ascii="Century Gothic" w:hAnsi="Century Gothic" w:cstheme="minorHAnsi"/>
          <w:lang w:val="en"/>
        </w:rPr>
        <w:t>The guidance recommends making awards to organisations based on evidence that shows they meet the following criteria:</w:t>
      </w:r>
      <w:r w:rsidRPr="00360F59">
        <w:rPr>
          <w:rFonts w:ascii="Arial" w:hAnsi="Arial" w:cs="Arial"/>
          <w:lang w:val="en"/>
        </w:rPr>
        <w:t>  </w:t>
      </w:r>
      <w:r w:rsidRPr="00360F59">
        <w:rPr>
          <w:rFonts w:ascii="Century Gothic" w:hAnsi="Century Gothic" w:cs="Century Gothic"/>
          <w:lang w:val="en"/>
        </w:rPr>
        <w:t> </w:t>
      </w:r>
    </w:p>
    <w:p w:rsidR="00360F59" w:rsidRPr="00360F59" w:rsidRDefault="00360F59" w:rsidP="00082A7B">
      <w:pPr>
        <w:pStyle w:val="ListParagraph"/>
        <w:numPr>
          <w:ilvl w:val="0"/>
          <w:numId w:val="3"/>
        </w:numPr>
        <w:spacing w:after="0" w:line="240" w:lineRule="auto"/>
        <w:jc w:val="both"/>
        <w:rPr>
          <w:rFonts w:ascii="Century Gothic" w:hAnsi="Century Gothic" w:cstheme="minorHAnsi"/>
        </w:rPr>
      </w:pPr>
      <w:r w:rsidRPr="00360F59">
        <w:rPr>
          <w:rFonts w:ascii="Century Gothic" w:hAnsi="Century Gothic" w:cstheme="minorHAnsi"/>
        </w:rPr>
        <w:t xml:space="preserve">Providing </w:t>
      </w:r>
      <w:r w:rsidRPr="00360F59">
        <w:rPr>
          <w:rFonts w:ascii="Century Gothic" w:hAnsi="Century Gothic" w:cstheme="minorHAnsi"/>
          <w:b/>
        </w:rPr>
        <w:t xml:space="preserve">opportunities to (re)connect </w:t>
      </w:r>
      <w:r w:rsidRPr="00360F59">
        <w:rPr>
          <w:rFonts w:ascii="Century Gothic" w:hAnsi="Century Gothic" w:cstheme="minorHAnsi"/>
        </w:rPr>
        <w:t xml:space="preserve">with friends, peers, wider community and the outdoors, as well as with trusted adults. </w:t>
      </w:r>
    </w:p>
    <w:p w:rsidR="00360F59" w:rsidRPr="00360F59" w:rsidRDefault="00360F59" w:rsidP="00082A7B">
      <w:pPr>
        <w:pStyle w:val="ListParagraph"/>
        <w:numPr>
          <w:ilvl w:val="0"/>
          <w:numId w:val="3"/>
        </w:numPr>
        <w:spacing w:after="0" w:line="240" w:lineRule="auto"/>
        <w:jc w:val="both"/>
        <w:rPr>
          <w:rFonts w:ascii="Century Gothic" w:hAnsi="Century Gothic" w:cstheme="minorHAnsi"/>
        </w:rPr>
      </w:pPr>
      <w:r w:rsidRPr="00360F59">
        <w:rPr>
          <w:rFonts w:ascii="Century Gothic" w:hAnsi="Century Gothic" w:cstheme="minorHAnsi"/>
        </w:rPr>
        <w:t xml:space="preserve">Providing </w:t>
      </w:r>
      <w:r w:rsidRPr="00360F59">
        <w:rPr>
          <w:rFonts w:ascii="Century Gothic" w:hAnsi="Century Gothic" w:cstheme="minorHAnsi"/>
          <w:b/>
        </w:rPr>
        <w:t>opportunities</w:t>
      </w:r>
      <w:r w:rsidRPr="00360F59">
        <w:rPr>
          <w:rFonts w:ascii="Century Gothic" w:hAnsi="Century Gothic" w:cstheme="minorHAnsi"/>
        </w:rPr>
        <w:t xml:space="preserve"> for children and young people to </w:t>
      </w:r>
      <w:r w:rsidRPr="00360F59">
        <w:rPr>
          <w:rFonts w:ascii="Century Gothic" w:hAnsi="Century Gothic" w:cstheme="minorHAnsi"/>
          <w:b/>
        </w:rPr>
        <w:t>play, be active and enjoy themselves.</w:t>
      </w:r>
      <w:r w:rsidRPr="00360F59">
        <w:rPr>
          <w:rFonts w:ascii="Century Gothic" w:hAnsi="Century Gothic" w:cstheme="minorHAnsi"/>
        </w:rPr>
        <w:t xml:space="preserve"> Such activities will provide key learning opportunities and help support children’s return to school in the autumn by boosting wellbeing and confidence. Activities should be wide ranging and inclusive as possible to cover all interests, backgrounds and circumstances and shaped around a theme of</w:t>
      </w:r>
      <w:r w:rsidRPr="00360F59">
        <w:rPr>
          <w:rFonts w:ascii="Century Gothic" w:hAnsi="Century Gothic" w:cstheme="minorHAnsi"/>
          <w:i/>
        </w:rPr>
        <w:t xml:space="preserve"> </w:t>
      </w:r>
      <w:r w:rsidRPr="00360F59">
        <w:rPr>
          <w:rFonts w:ascii="Century Gothic" w:hAnsi="Century Gothic" w:cstheme="minorHAnsi"/>
        </w:rPr>
        <w:t xml:space="preserve">fun and play with a view to providing positive experiences. Activities may include: sports; expressive arts; crafts; outdoor learning; trips and visits. Time outdoors should be optimised. </w:t>
      </w:r>
    </w:p>
    <w:p w:rsidR="00360F59" w:rsidRPr="00360F59" w:rsidRDefault="00360F59" w:rsidP="00082A7B">
      <w:pPr>
        <w:pStyle w:val="ListParagraph"/>
        <w:numPr>
          <w:ilvl w:val="0"/>
          <w:numId w:val="3"/>
        </w:numPr>
        <w:spacing w:after="0" w:line="240" w:lineRule="auto"/>
        <w:jc w:val="both"/>
        <w:rPr>
          <w:rFonts w:ascii="Century Gothic" w:hAnsi="Century Gothic" w:cstheme="minorHAnsi"/>
        </w:rPr>
      </w:pPr>
      <w:r w:rsidRPr="00360F59">
        <w:rPr>
          <w:rFonts w:ascii="Century Gothic" w:hAnsi="Century Gothic" w:cstheme="minorHAnsi"/>
        </w:rPr>
        <w:t xml:space="preserve">Sustainability – applications which include a legacy will be looked on favourably – this could include educational programmes on healthy eating, food waste reduction or environmental sustainability </w:t>
      </w:r>
    </w:p>
    <w:p w:rsidR="00360F59" w:rsidRPr="00360F59" w:rsidRDefault="00360F59" w:rsidP="00082A7B">
      <w:pPr>
        <w:pStyle w:val="ListParagraph"/>
        <w:numPr>
          <w:ilvl w:val="0"/>
          <w:numId w:val="3"/>
        </w:numPr>
        <w:spacing w:after="0" w:line="240" w:lineRule="auto"/>
        <w:jc w:val="both"/>
        <w:rPr>
          <w:rFonts w:ascii="Century Gothic" w:hAnsi="Century Gothic" w:cstheme="minorHAnsi"/>
        </w:rPr>
      </w:pPr>
      <w:r w:rsidRPr="00360F59">
        <w:rPr>
          <w:rFonts w:ascii="Century Gothic" w:hAnsi="Century Gothic" w:cstheme="minorHAnsi"/>
          <w:b/>
        </w:rPr>
        <w:t>Equity</w:t>
      </w:r>
      <w:r w:rsidRPr="00360F59">
        <w:rPr>
          <w:rFonts w:ascii="Century Gothic" w:hAnsi="Century Gothic" w:cstheme="minorHAnsi"/>
        </w:rPr>
        <w:t xml:space="preserve"> - Activities should be accessible to target families and barriers to participation such as transport should be mitigated as far as possible. Consideration should be given to how to meet wider needs, including through the integration of food, childcare, financial inclusion, family support and referral on to wider services where needed. Principles of dignity and human rights should be applied, promoting non-stigmatising provision of services and supports. </w:t>
      </w:r>
      <w:hyperlink r:id="rId9" w:history="1">
        <w:r w:rsidRPr="00360F59">
          <w:rPr>
            <w:rStyle w:val="Hyperlink"/>
            <w:rFonts w:ascii="Century Gothic" w:hAnsi="Century Gothic" w:cstheme="minorHAnsi"/>
          </w:rPr>
          <w:t>Resources</w:t>
        </w:r>
      </w:hyperlink>
      <w:r w:rsidRPr="00360F59">
        <w:rPr>
          <w:rFonts w:ascii="Century Gothic" w:hAnsi="Century Gothic" w:cstheme="minorHAnsi"/>
        </w:rPr>
        <w:t xml:space="preserve"> are available to help integrate dignified food provision. </w:t>
      </w:r>
    </w:p>
    <w:p w:rsidR="00360F59" w:rsidRPr="00360F59" w:rsidRDefault="00360F59" w:rsidP="00082A7B">
      <w:pPr>
        <w:pStyle w:val="ListParagraph"/>
        <w:numPr>
          <w:ilvl w:val="0"/>
          <w:numId w:val="3"/>
        </w:numPr>
        <w:spacing w:after="0" w:line="240" w:lineRule="auto"/>
        <w:jc w:val="both"/>
        <w:rPr>
          <w:rFonts w:ascii="Century Gothic" w:hAnsi="Century Gothic" w:cstheme="minorHAnsi"/>
          <w:b/>
        </w:rPr>
      </w:pPr>
      <w:r w:rsidRPr="00360F59">
        <w:rPr>
          <w:rFonts w:ascii="Century Gothic" w:hAnsi="Century Gothic" w:cstheme="minorHAnsi"/>
          <w:b/>
        </w:rPr>
        <w:t xml:space="preserve">Engagement – </w:t>
      </w:r>
      <w:r w:rsidRPr="00360F59">
        <w:rPr>
          <w:rFonts w:ascii="Century Gothic" w:hAnsi="Century Gothic" w:cstheme="minorHAnsi"/>
        </w:rPr>
        <w:t xml:space="preserve">It will be important to build on existing trusted relationships and communication methods so that children and families know about the offer and are encouraged to engage with it. Communication and promotion of the summer offer should be coordinated locally in order to maximise engagement among target groups. A national marketing strategy is also being developed to support this and will include a stakeholder toolkit that local partners can use to promote their own activities. Details will be shared once available. </w:t>
      </w:r>
    </w:p>
    <w:p w:rsidR="00360F59" w:rsidRPr="00360F59" w:rsidRDefault="00360F59" w:rsidP="00082A7B">
      <w:pPr>
        <w:spacing w:after="0" w:line="240" w:lineRule="auto"/>
        <w:jc w:val="both"/>
        <w:rPr>
          <w:rFonts w:ascii="Century Gothic" w:hAnsi="Century Gothic" w:cstheme="minorHAnsi"/>
          <w:b/>
        </w:rPr>
      </w:pPr>
    </w:p>
    <w:p w:rsidR="00360F59" w:rsidRPr="00360F59" w:rsidRDefault="00360F59" w:rsidP="00082A7B">
      <w:pPr>
        <w:spacing w:after="0" w:line="240" w:lineRule="auto"/>
        <w:jc w:val="both"/>
        <w:rPr>
          <w:rFonts w:ascii="Century Gothic" w:hAnsi="Century Gothic" w:cstheme="minorHAnsi"/>
          <w:b/>
        </w:rPr>
      </w:pPr>
      <w:r w:rsidRPr="00360F59">
        <w:rPr>
          <w:rFonts w:ascii="Century Gothic" w:hAnsi="Century Gothic" w:cstheme="minorHAnsi"/>
          <w:b/>
        </w:rPr>
        <w:t xml:space="preserve">Food Criteria </w:t>
      </w:r>
    </w:p>
    <w:p w:rsidR="00360F59" w:rsidRPr="00360F59" w:rsidRDefault="00360F59" w:rsidP="00082A7B">
      <w:pPr>
        <w:pStyle w:val="Default"/>
        <w:jc w:val="both"/>
        <w:rPr>
          <w:rFonts w:ascii="Century Gothic" w:hAnsi="Century Gothic"/>
          <w:sz w:val="22"/>
          <w:szCs w:val="22"/>
        </w:rPr>
      </w:pPr>
    </w:p>
    <w:p w:rsidR="00360F59" w:rsidRPr="00360F59" w:rsidRDefault="00360F59" w:rsidP="00082A7B">
      <w:pPr>
        <w:pStyle w:val="Default"/>
        <w:jc w:val="both"/>
        <w:rPr>
          <w:rFonts w:ascii="Century Gothic" w:hAnsi="Century Gothic"/>
          <w:sz w:val="22"/>
          <w:szCs w:val="22"/>
        </w:rPr>
      </w:pPr>
      <w:r w:rsidRPr="00360F59">
        <w:rPr>
          <w:rFonts w:ascii="Century Gothic" w:hAnsi="Century Gothic"/>
          <w:sz w:val="22"/>
          <w:szCs w:val="22"/>
        </w:rPr>
        <w:t xml:space="preserve">The Scottish Government is committed to ensuring that every child in Scotland has the best possible start in life and that includes making sure that our children have access to healthy and nutritious food. </w:t>
      </w:r>
    </w:p>
    <w:p w:rsidR="00360F59" w:rsidRPr="00360F59" w:rsidRDefault="00360F59" w:rsidP="00082A7B">
      <w:pPr>
        <w:pStyle w:val="Default"/>
        <w:jc w:val="both"/>
        <w:rPr>
          <w:rFonts w:ascii="Century Gothic" w:hAnsi="Century Gothic"/>
          <w:sz w:val="22"/>
          <w:szCs w:val="22"/>
        </w:rPr>
      </w:pPr>
    </w:p>
    <w:p w:rsidR="00360F59" w:rsidRPr="00360F59" w:rsidRDefault="00373686" w:rsidP="00082A7B">
      <w:pPr>
        <w:pStyle w:val="Default"/>
        <w:jc w:val="both"/>
        <w:rPr>
          <w:rFonts w:ascii="Century Gothic" w:hAnsi="Century Gothic"/>
          <w:sz w:val="22"/>
          <w:szCs w:val="22"/>
        </w:rPr>
      </w:pPr>
      <w:r w:rsidRPr="00360F59">
        <w:rPr>
          <w:rFonts w:ascii="Century Gothic" w:hAnsi="Century Gothic"/>
          <w:sz w:val="22"/>
          <w:szCs w:val="22"/>
        </w:rPr>
        <w:t>This</w:t>
      </w:r>
      <w:r>
        <w:rPr>
          <w:rFonts w:ascii="Century Gothic" w:hAnsi="Century Gothic"/>
          <w:sz w:val="22"/>
          <w:szCs w:val="22"/>
        </w:rPr>
        <w:t xml:space="preserve"> </w:t>
      </w:r>
      <w:r w:rsidRPr="00360F59">
        <w:rPr>
          <w:rFonts w:ascii="Century Gothic" w:hAnsi="Century Gothic"/>
          <w:sz w:val="22"/>
          <w:szCs w:val="22"/>
        </w:rPr>
        <w:t>criterion</w:t>
      </w:r>
      <w:r w:rsidR="00360F59" w:rsidRPr="00360F59">
        <w:rPr>
          <w:rFonts w:ascii="Century Gothic" w:hAnsi="Century Gothic"/>
          <w:sz w:val="22"/>
          <w:szCs w:val="22"/>
        </w:rPr>
        <w:t xml:space="preserve"> is not intended to replace or describe current Government nutrient guidelines for food provision in schools, rather it is aimed at helping organisations who are providing food as part </w:t>
      </w:r>
      <w:r w:rsidR="00360F59" w:rsidRPr="00360F59">
        <w:rPr>
          <w:rFonts w:ascii="Century Gothic" w:hAnsi="Century Gothic"/>
          <w:color w:val="000000" w:themeColor="text1"/>
          <w:sz w:val="22"/>
          <w:szCs w:val="22"/>
        </w:rPr>
        <w:t xml:space="preserve">of this fund to plan and provide a meal that supports children and young people’s health and wellbeing, </w:t>
      </w:r>
      <w:r w:rsidR="00360F59" w:rsidRPr="00360F59">
        <w:rPr>
          <w:rFonts w:ascii="Century Gothic" w:hAnsi="Century Gothic"/>
          <w:sz w:val="22"/>
          <w:szCs w:val="22"/>
        </w:rPr>
        <w:t xml:space="preserve">whilst being nutritious and enjoyable. </w:t>
      </w:r>
    </w:p>
    <w:p w:rsidR="00360F59" w:rsidRPr="00360F59" w:rsidRDefault="00360F59" w:rsidP="00082A7B">
      <w:pPr>
        <w:pStyle w:val="Default"/>
        <w:jc w:val="both"/>
        <w:rPr>
          <w:rFonts w:ascii="Century Gothic" w:hAnsi="Century Gothic"/>
          <w:sz w:val="22"/>
          <w:szCs w:val="22"/>
        </w:rPr>
      </w:pPr>
    </w:p>
    <w:p w:rsidR="00360F59" w:rsidRPr="00360F59" w:rsidRDefault="00360F59" w:rsidP="00082A7B">
      <w:pPr>
        <w:pStyle w:val="Default"/>
        <w:jc w:val="both"/>
        <w:rPr>
          <w:rFonts w:ascii="Century Gothic" w:hAnsi="Century Gothic"/>
          <w:sz w:val="22"/>
          <w:szCs w:val="22"/>
        </w:rPr>
      </w:pPr>
      <w:r w:rsidRPr="00360F59">
        <w:rPr>
          <w:rFonts w:ascii="Century Gothic" w:hAnsi="Century Gothic"/>
          <w:sz w:val="22"/>
          <w:szCs w:val="22"/>
        </w:rPr>
        <w:t xml:space="preserve">A nutritious lunch can comprise hot or cold foods that may be shop bought or cooked in-house. Organisations aiming to create opportunities for children to engage and even make the food that they eat (with support from adults), will be welcome (within current covid-19 restrictions). </w:t>
      </w:r>
    </w:p>
    <w:tbl>
      <w:tblPr>
        <w:tblW w:w="0" w:type="auto"/>
        <w:tblInd w:w="-108" w:type="dxa"/>
        <w:tblLayout w:type="fixed"/>
        <w:tblLook w:val="04A0" w:firstRow="1" w:lastRow="0" w:firstColumn="1" w:lastColumn="0" w:noHBand="0" w:noVBand="1"/>
      </w:tblPr>
      <w:tblGrid>
        <w:gridCol w:w="4093"/>
        <w:gridCol w:w="4093"/>
      </w:tblGrid>
      <w:tr w:rsidR="00360F59" w:rsidRPr="00360F59" w:rsidTr="005417D2">
        <w:trPr>
          <w:trHeight w:val="1159"/>
        </w:trPr>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b/>
                <w:bCs/>
                <w:sz w:val="22"/>
                <w:szCs w:val="22"/>
              </w:rPr>
            </w:pPr>
          </w:p>
          <w:p w:rsidR="00360F59" w:rsidRPr="00360F59" w:rsidRDefault="00360F59" w:rsidP="00082A7B">
            <w:pPr>
              <w:pStyle w:val="Default"/>
              <w:spacing w:line="256" w:lineRule="auto"/>
              <w:jc w:val="both"/>
              <w:rPr>
                <w:rFonts w:ascii="Century Gothic" w:hAnsi="Century Gothic"/>
                <w:b/>
                <w:bCs/>
                <w:sz w:val="22"/>
                <w:szCs w:val="22"/>
              </w:rPr>
            </w:pPr>
            <w:r w:rsidRPr="00360F59">
              <w:rPr>
                <w:rFonts w:ascii="Century Gothic" w:hAnsi="Century Gothic"/>
                <w:b/>
                <w:bCs/>
                <w:sz w:val="22"/>
                <w:szCs w:val="22"/>
              </w:rPr>
              <w:t>Food provision should comply with the following criteria</w:t>
            </w:r>
          </w:p>
          <w:p w:rsidR="00360F59" w:rsidRPr="00360F59" w:rsidRDefault="00360F59" w:rsidP="00082A7B">
            <w:pPr>
              <w:pStyle w:val="Default"/>
              <w:spacing w:line="256" w:lineRule="auto"/>
              <w:jc w:val="both"/>
              <w:rPr>
                <w:rFonts w:ascii="Century Gothic" w:hAnsi="Century Gothic"/>
                <w:b/>
                <w:bCs/>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b/>
                <w:bCs/>
                <w:sz w:val="22"/>
                <w:szCs w:val="22"/>
              </w:rPr>
              <w:t xml:space="preserve">A DRINK </w:t>
            </w:r>
          </w:p>
        </w:tc>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Drinks provided should be: </w:t>
            </w:r>
          </w:p>
          <w:p w:rsidR="00360F59" w:rsidRPr="00360F59" w:rsidRDefault="00360F59" w:rsidP="00082A7B">
            <w:pPr>
              <w:pStyle w:val="Default"/>
              <w:numPr>
                <w:ilvl w:val="0"/>
                <w:numId w:val="5"/>
              </w:numPr>
              <w:spacing w:line="256" w:lineRule="auto"/>
              <w:jc w:val="both"/>
              <w:rPr>
                <w:rFonts w:ascii="Century Gothic" w:hAnsi="Century Gothic"/>
                <w:sz w:val="22"/>
                <w:szCs w:val="22"/>
              </w:rPr>
            </w:pPr>
            <w:r w:rsidRPr="00360F59">
              <w:rPr>
                <w:rFonts w:ascii="Century Gothic" w:hAnsi="Century Gothic"/>
                <w:sz w:val="22"/>
                <w:szCs w:val="22"/>
              </w:rPr>
              <w:t>plain water</w:t>
            </w:r>
            <w:r w:rsidR="00373686">
              <w:rPr>
                <w:rFonts w:ascii="Century Gothic" w:hAnsi="Century Gothic"/>
                <w:sz w:val="22"/>
                <w:szCs w:val="22"/>
              </w:rPr>
              <w:t xml:space="preserve"> </w:t>
            </w:r>
            <w:r w:rsidRPr="00360F59">
              <w:rPr>
                <w:rFonts w:ascii="Century Gothic" w:hAnsi="Century Gothic"/>
                <w:sz w:val="22"/>
                <w:szCs w:val="22"/>
              </w:rPr>
              <w:t xml:space="preserve">(fizzy or still) </w:t>
            </w:r>
          </w:p>
          <w:p w:rsidR="00360F59" w:rsidRPr="00360F59" w:rsidRDefault="00360F59" w:rsidP="00082A7B">
            <w:pPr>
              <w:pStyle w:val="Default"/>
              <w:numPr>
                <w:ilvl w:val="0"/>
                <w:numId w:val="5"/>
              </w:numPr>
              <w:spacing w:line="256" w:lineRule="auto"/>
              <w:jc w:val="both"/>
              <w:rPr>
                <w:rFonts w:ascii="Century Gothic" w:hAnsi="Century Gothic"/>
                <w:sz w:val="22"/>
                <w:szCs w:val="22"/>
              </w:rPr>
            </w:pPr>
            <w:r w:rsidRPr="00360F59">
              <w:rPr>
                <w:rFonts w:ascii="Century Gothic" w:hAnsi="Century Gothic"/>
                <w:sz w:val="22"/>
                <w:szCs w:val="22"/>
              </w:rPr>
              <w:t>milk,</w:t>
            </w:r>
            <w:r w:rsidR="00373686">
              <w:rPr>
                <w:rFonts w:ascii="Century Gothic" w:hAnsi="Century Gothic"/>
                <w:sz w:val="22"/>
                <w:szCs w:val="22"/>
              </w:rPr>
              <w:t xml:space="preserve"> </w:t>
            </w:r>
            <w:r w:rsidRPr="00360F59">
              <w:rPr>
                <w:rFonts w:ascii="Century Gothic" w:hAnsi="Century Gothic"/>
                <w:sz w:val="22"/>
                <w:szCs w:val="22"/>
              </w:rPr>
              <w:t xml:space="preserve">(all varieties) </w:t>
            </w:r>
          </w:p>
          <w:p w:rsidR="00360F59" w:rsidRPr="00360F59" w:rsidRDefault="00360F59" w:rsidP="00082A7B">
            <w:pPr>
              <w:pStyle w:val="Default"/>
              <w:numPr>
                <w:ilvl w:val="0"/>
                <w:numId w:val="5"/>
              </w:numPr>
              <w:spacing w:line="256" w:lineRule="auto"/>
              <w:jc w:val="both"/>
              <w:rPr>
                <w:rFonts w:ascii="Century Gothic" w:hAnsi="Century Gothic"/>
                <w:sz w:val="22"/>
                <w:szCs w:val="22"/>
              </w:rPr>
            </w:pPr>
            <w:r w:rsidRPr="00360F59">
              <w:rPr>
                <w:rFonts w:ascii="Century Gothic" w:hAnsi="Century Gothic"/>
                <w:sz w:val="22"/>
                <w:szCs w:val="22"/>
              </w:rPr>
              <w:t xml:space="preserve">caffeine free, sugar-free drinks (fizzy or still) </w:t>
            </w: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What </w:t>
            </w:r>
            <w:r w:rsidRPr="00360F59">
              <w:rPr>
                <w:rFonts w:ascii="Century Gothic" w:hAnsi="Century Gothic"/>
                <w:b/>
                <w:bCs/>
                <w:i/>
                <w:iCs/>
                <w:sz w:val="22"/>
                <w:szCs w:val="22"/>
              </w:rPr>
              <w:t>cannot</w:t>
            </w:r>
            <w:r w:rsidRPr="00360F59">
              <w:rPr>
                <w:rFonts w:ascii="Century Gothic" w:hAnsi="Century Gothic"/>
                <w:b/>
                <w:bCs/>
                <w:sz w:val="22"/>
                <w:szCs w:val="22"/>
              </w:rPr>
              <w:t xml:space="preserve"> </w:t>
            </w:r>
            <w:r w:rsidRPr="00360F59">
              <w:rPr>
                <w:rFonts w:ascii="Century Gothic" w:hAnsi="Century Gothic"/>
                <w:sz w:val="22"/>
                <w:szCs w:val="22"/>
              </w:rPr>
              <w:t xml:space="preserve">be funded are: </w:t>
            </w:r>
          </w:p>
          <w:p w:rsidR="00360F59" w:rsidRPr="00360F59" w:rsidRDefault="00360F59" w:rsidP="00082A7B">
            <w:pPr>
              <w:pStyle w:val="Default"/>
              <w:numPr>
                <w:ilvl w:val="0"/>
                <w:numId w:val="6"/>
              </w:numPr>
              <w:spacing w:line="256" w:lineRule="auto"/>
              <w:jc w:val="both"/>
              <w:rPr>
                <w:rFonts w:ascii="Century Gothic" w:hAnsi="Century Gothic"/>
                <w:sz w:val="22"/>
                <w:szCs w:val="22"/>
              </w:rPr>
            </w:pPr>
            <w:r w:rsidRPr="00360F59">
              <w:rPr>
                <w:rFonts w:ascii="Century Gothic" w:hAnsi="Century Gothic"/>
                <w:sz w:val="22"/>
                <w:szCs w:val="22"/>
              </w:rPr>
              <w:t xml:space="preserve">Full sugar drinks, including energy drinks, milkshakes and smoothies. </w:t>
            </w:r>
          </w:p>
          <w:p w:rsidR="00360F59" w:rsidRPr="00360F59" w:rsidRDefault="00360F59" w:rsidP="00082A7B">
            <w:pPr>
              <w:pStyle w:val="Default"/>
              <w:spacing w:line="256" w:lineRule="auto"/>
              <w:jc w:val="both"/>
              <w:rPr>
                <w:rFonts w:ascii="Century Gothic" w:hAnsi="Century Gothic"/>
                <w:sz w:val="22"/>
                <w:szCs w:val="22"/>
              </w:rPr>
            </w:pPr>
          </w:p>
        </w:tc>
      </w:tr>
      <w:tr w:rsidR="00360F59" w:rsidRPr="00360F59" w:rsidTr="005417D2">
        <w:trPr>
          <w:trHeight w:val="1135"/>
        </w:trPr>
        <w:tc>
          <w:tcPr>
            <w:tcW w:w="4093" w:type="dxa"/>
            <w:tcBorders>
              <w:top w:val="nil"/>
              <w:left w:val="nil"/>
              <w:bottom w:val="nil"/>
              <w:right w:val="nil"/>
            </w:tcBorders>
            <w:hideMark/>
          </w:tcPr>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b/>
                <w:bCs/>
                <w:sz w:val="22"/>
                <w:szCs w:val="22"/>
              </w:rPr>
              <w:t xml:space="preserve">A MEAL </w:t>
            </w:r>
          </w:p>
        </w:tc>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color w:val="0000FF"/>
                <w:sz w:val="22"/>
                <w:szCs w:val="22"/>
              </w:rPr>
            </w:pPr>
            <w:r w:rsidRPr="00360F59">
              <w:rPr>
                <w:rFonts w:ascii="Century Gothic" w:hAnsi="Century Gothic"/>
                <w:sz w:val="22"/>
                <w:szCs w:val="22"/>
              </w:rPr>
              <w:t>The meal should contain vegetables or fruit as per the five a day recommendation</w:t>
            </w: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When purchasing food, try and use the </w:t>
            </w:r>
            <w:hyperlink r:id="rId10" w:history="1">
              <w:r w:rsidRPr="00360F59">
                <w:rPr>
                  <w:rStyle w:val="Hyperlink"/>
                  <w:rFonts w:ascii="Century Gothic" w:hAnsi="Century Gothic"/>
                  <w:sz w:val="22"/>
                  <w:szCs w:val="22"/>
                </w:rPr>
                <w:t>traffic light system</w:t>
              </w:r>
            </w:hyperlink>
            <w:r w:rsidRPr="00360F59">
              <w:rPr>
                <w:rFonts w:ascii="Century Gothic" w:hAnsi="Century Gothic"/>
                <w:sz w:val="22"/>
                <w:szCs w:val="22"/>
              </w:rPr>
              <w:t xml:space="preserve"> and avoid foods and drinks high (red) in saturated fats, sugars or salt. </w:t>
            </w: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Please note that rehydrated pot meals </w:t>
            </w:r>
            <w:r w:rsidRPr="00360F59">
              <w:rPr>
                <w:rFonts w:ascii="Century Gothic" w:hAnsi="Century Gothic"/>
                <w:b/>
                <w:bCs/>
                <w:i/>
                <w:iCs/>
                <w:sz w:val="22"/>
                <w:szCs w:val="22"/>
              </w:rPr>
              <w:t>cannot</w:t>
            </w:r>
            <w:r w:rsidRPr="00360F59">
              <w:rPr>
                <w:rFonts w:ascii="Century Gothic" w:hAnsi="Century Gothic"/>
                <w:b/>
                <w:bCs/>
                <w:sz w:val="22"/>
                <w:szCs w:val="22"/>
              </w:rPr>
              <w:t xml:space="preserve"> </w:t>
            </w:r>
            <w:r w:rsidRPr="00360F59">
              <w:rPr>
                <w:rFonts w:ascii="Century Gothic" w:hAnsi="Century Gothic"/>
                <w:sz w:val="22"/>
                <w:szCs w:val="22"/>
              </w:rPr>
              <w:t xml:space="preserve">be funded and we ask that you avoid deep fried foods. </w:t>
            </w:r>
          </w:p>
          <w:p w:rsidR="00360F59" w:rsidRPr="00360F59" w:rsidRDefault="00360F59" w:rsidP="00082A7B">
            <w:pPr>
              <w:pStyle w:val="Default"/>
              <w:spacing w:line="256" w:lineRule="auto"/>
              <w:jc w:val="both"/>
              <w:rPr>
                <w:rFonts w:ascii="Century Gothic" w:hAnsi="Century Gothic"/>
                <w:sz w:val="22"/>
                <w:szCs w:val="22"/>
              </w:rPr>
            </w:pPr>
          </w:p>
        </w:tc>
      </w:tr>
      <w:tr w:rsidR="00360F59" w:rsidRPr="00360F59" w:rsidTr="005417D2">
        <w:trPr>
          <w:trHeight w:val="396"/>
        </w:trPr>
        <w:tc>
          <w:tcPr>
            <w:tcW w:w="4093" w:type="dxa"/>
            <w:tcBorders>
              <w:top w:val="nil"/>
              <w:left w:val="nil"/>
              <w:bottom w:val="nil"/>
              <w:right w:val="nil"/>
            </w:tcBorders>
            <w:hideMark/>
          </w:tcPr>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b/>
                <w:bCs/>
                <w:sz w:val="22"/>
                <w:szCs w:val="22"/>
              </w:rPr>
              <w:t xml:space="preserve">SNACKS &amp; PUDDINGS </w:t>
            </w:r>
          </w:p>
        </w:tc>
        <w:tc>
          <w:tcPr>
            <w:tcW w:w="4093" w:type="dxa"/>
            <w:tcBorders>
              <w:top w:val="nil"/>
              <w:left w:val="nil"/>
              <w:bottom w:val="nil"/>
              <w:right w:val="nil"/>
            </w:tcBorders>
          </w:tcPr>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 xml:space="preserve">Please be mindful of the use of high fat, salt and sugary products such as cakes, biscuits, sweets, chocolate, pastries, ice cream and crisps, limited provision is anticipated. </w:t>
            </w:r>
          </w:p>
          <w:p w:rsidR="00360F59" w:rsidRPr="00360F59" w:rsidRDefault="00360F59" w:rsidP="00082A7B">
            <w:pPr>
              <w:pStyle w:val="Default"/>
              <w:spacing w:line="256" w:lineRule="auto"/>
              <w:jc w:val="both"/>
              <w:rPr>
                <w:rFonts w:ascii="Century Gothic" w:hAnsi="Century Gothic"/>
                <w:sz w:val="22"/>
                <w:szCs w:val="22"/>
              </w:rPr>
            </w:pPr>
          </w:p>
          <w:p w:rsidR="00360F59" w:rsidRPr="00360F59" w:rsidRDefault="00360F59" w:rsidP="00082A7B">
            <w:pPr>
              <w:pStyle w:val="Default"/>
              <w:spacing w:line="256" w:lineRule="auto"/>
              <w:jc w:val="both"/>
              <w:rPr>
                <w:rFonts w:ascii="Century Gothic" w:hAnsi="Century Gothic"/>
                <w:sz w:val="22"/>
                <w:szCs w:val="22"/>
              </w:rPr>
            </w:pPr>
            <w:r w:rsidRPr="00360F59">
              <w:rPr>
                <w:rFonts w:ascii="Century Gothic" w:hAnsi="Century Gothic"/>
                <w:sz w:val="22"/>
                <w:szCs w:val="22"/>
              </w:rPr>
              <w:t>It recommended to have freely available bread, basic salad vegetables, and fruit that children can fill up on if still hungry.</w:t>
            </w:r>
          </w:p>
        </w:tc>
      </w:tr>
    </w:tbl>
    <w:p w:rsidR="00360F59" w:rsidRPr="00360F59" w:rsidRDefault="00360F59" w:rsidP="00082A7B">
      <w:pPr>
        <w:jc w:val="both"/>
        <w:rPr>
          <w:rFonts w:ascii="Century Gothic" w:hAnsi="Century Gothic" w:cs="Segoe UI"/>
          <w:color w:val="201F1E"/>
          <w:shd w:val="clear" w:color="auto" w:fill="FFFFFF"/>
        </w:rPr>
      </w:pPr>
    </w:p>
    <w:p w:rsidR="00360F59" w:rsidRPr="00360F59" w:rsidRDefault="00360F59" w:rsidP="00082A7B">
      <w:pPr>
        <w:jc w:val="both"/>
        <w:rPr>
          <w:rFonts w:ascii="Century Gothic" w:hAnsi="Century Gothic" w:cstheme="minorHAnsi"/>
          <w:lang w:val="en"/>
        </w:rPr>
      </w:pPr>
    </w:p>
    <w:p w:rsidR="00360F59" w:rsidRPr="00360F59" w:rsidRDefault="00360F59" w:rsidP="00082A7B">
      <w:pPr>
        <w:jc w:val="both"/>
        <w:rPr>
          <w:rFonts w:ascii="Century Gothic" w:hAnsi="Century Gothic"/>
          <w:b/>
          <w:bCs/>
          <w:lang w:val="en"/>
        </w:rPr>
      </w:pPr>
      <w:r w:rsidRPr="00360F59">
        <w:rPr>
          <w:rFonts w:ascii="Century Gothic" w:hAnsi="Century Gothic"/>
          <w:b/>
          <w:bCs/>
        </w:rPr>
        <w:t>S</w:t>
      </w:r>
      <w:r w:rsidRPr="00360F59">
        <w:rPr>
          <w:rFonts w:ascii="Century Gothic" w:hAnsi="Century Gothic"/>
          <w:b/>
          <w:bCs/>
          <w:lang w:val="en"/>
        </w:rPr>
        <w:t>upport available</w:t>
      </w:r>
    </w:p>
    <w:p w:rsidR="00360F59" w:rsidRPr="00360F59" w:rsidRDefault="00360F59" w:rsidP="00082A7B">
      <w:pPr>
        <w:jc w:val="both"/>
        <w:rPr>
          <w:rFonts w:ascii="Century Gothic" w:hAnsi="Century Gothic" w:cstheme="minorHAnsi"/>
          <w:bCs/>
        </w:rPr>
      </w:pPr>
      <w:r w:rsidRPr="00360F59">
        <w:rPr>
          <w:rFonts w:ascii="Century Gothic" w:hAnsi="Century Gothic"/>
        </w:rPr>
        <w:t xml:space="preserve">Support is available to help you develop your application. </w:t>
      </w:r>
    </w:p>
    <w:p w:rsidR="00360F59" w:rsidRPr="00360F59" w:rsidRDefault="00360F59" w:rsidP="00082A7B">
      <w:pPr>
        <w:pStyle w:val="ListParagraph"/>
        <w:numPr>
          <w:ilvl w:val="0"/>
          <w:numId w:val="1"/>
        </w:numPr>
        <w:jc w:val="both"/>
        <w:rPr>
          <w:rFonts w:ascii="Century Gothic" w:eastAsiaTheme="minorEastAsia" w:hAnsi="Century Gothic"/>
        </w:rPr>
      </w:pPr>
      <w:r w:rsidRPr="00360F59">
        <w:rPr>
          <w:rFonts w:ascii="Century Gothic" w:eastAsia="Calibri" w:hAnsi="Century Gothic" w:cs="Calibri"/>
        </w:rPr>
        <w:t xml:space="preserve">For help completing your application including how you can promote activities towards the target groups contact: </w:t>
      </w:r>
      <w:hyperlink r:id="rId11" w:history="1">
        <w:r w:rsidRPr="00360F59">
          <w:rPr>
            <w:rStyle w:val="Hyperlink"/>
            <w:rFonts w:ascii="Century Gothic" w:hAnsi="Century Gothic"/>
          </w:rPr>
          <w:t>CLDYouthServices@westlothian.gov.uk</w:t>
        </w:r>
      </w:hyperlink>
      <w:r w:rsidRPr="00360F59">
        <w:rPr>
          <w:rFonts w:ascii="Century Gothic" w:hAnsi="Century Gothic"/>
        </w:rPr>
        <w:t xml:space="preserve"> </w:t>
      </w:r>
    </w:p>
    <w:p w:rsidR="00360F59" w:rsidRPr="00360F59" w:rsidRDefault="00360F59" w:rsidP="00082A7B">
      <w:pPr>
        <w:pStyle w:val="ListParagraph"/>
        <w:numPr>
          <w:ilvl w:val="0"/>
          <w:numId w:val="1"/>
        </w:numPr>
        <w:rPr>
          <w:rFonts w:ascii="Century Gothic" w:eastAsiaTheme="minorEastAsia" w:hAnsi="Century Gothic"/>
        </w:rPr>
      </w:pPr>
      <w:r w:rsidRPr="00360F59">
        <w:rPr>
          <w:rFonts w:ascii="Century Gothic" w:eastAsia="Calibri" w:hAnsi="Century Gothic" w:cs="Calibri"/>
        </w:rPr>
        <w:t xml:space="preserve">For advice on how to organise activities for children and young people in line with Covid-19 guidance please refer to: </w:t>
      </w:r>
      <w:hyperlink r:id="rId12" w:history="1">
        <w:r w:rsidRPr="00360F59">
          <w:rPr>
            <w:rStyle w:val="Hyperlink"/>
            <w:rFonts w:ascii="Century Gothic" w:hAnsi="Century Gothic"/>
          </w:rPr>
          <w:t>https://www.youthlinkscotland.org/media/5974/youth-work-covid-19-guidance-framework.pdf</w:t>
        </w:r>
      </w:hyperlink>
      <w:r w:rsidRPr="00360F59">
        <w:rPr>
          <w:rFonts w:ascii="Century Gothic" w:hAnsi="Century Gothic"/>
        </w:rPr>
        <w:t xml:space="preserve"> </w:t>
      </w:r>
    </w:p>
    <w:p w:rsidR="00360F59" w:rsidRPr="00360F59" w:rsidRDefault="00360F59" w:rsidP="00082A7B">
      <w:pPr>
        <w:jc w:val="both"/>
        <w:rPr>
          <w:rFonts w:ascii="Century Gothic" w:hAnsi="Century Gothic" w:cstheme="minorHAnsi"/>
          <w:lang w:val="en"/>
        </w:rPr>
      </w:pPr>
    </w:p>
    <w:p w:rsidR="00360F59" w:rsidRPr="00360F59" w:rsidRDefault="00360F59" w:rsidP="00082A7B">
      <w:pPr>
        <w:jc w:val="both"/>
        <w:rPr>
          <w:rFonts w:ascii="Century Gothic" w:hAnsi="Century Gothic"/>
          <w:b/>
        </w:rPr>
      </w:pPr>
      <w:r w:rsidRPr="00360F59">
        <w:rPr>
          <w:rFonts w:ascii="Century Gothic" w:hAnsi="Century Gothic"/>
          <w:b/>
        </w:rPr>
        <w:t>Monitoring, Reporting and Evaluation</w:t>
      </w:r>
    </w:p>
    <w:p w:rsidR="00360F59" w:rsidRPr="00360F59" w:rsidRDefault="00360F59" w:rsidP="00082A7B">
      <w:pPr>
        <w:jc w:val="both"/>
        <w:rPr>
          <w:rFonts w:ascii="Century Gothic" w:hAnsi="Century Gothic"/>
        </w:rPr>
      </w:pPr>
      <w:r w:rsidRPr="00360F59">
        <w:rPr>
          <w:rFonts w:ascii="Century Gothic" w:hAnsi="Century Gothic"/>
        </w:rPr>
        <w:t xml:space="preserve">Evaluating the project will provide the Scottish Government with information on delivery and reach of the funding, as well as help inform future policy and practice. A template reporting form will be sent to you at the end of the project. The evaluation must be completed and returned to </w:t>
      </w:r>
      <w:hyperlink r:id="rId13" w:history="1">
        <w:r w:rsidRPr="00360F59">
          <w:rPr>
            <w:rStyle w:val="Hyperlink"/>
            <w:rFonts w:ascii="Century Gothic" w:hAnsi="Century Gothic"/>
          </w:rPr>
          <w:t>CLDYouthServices@westlothian.gov.uk</w:t>
        </w:r>
      </w:hyperlink>
      <w:r w:rsidRPr="00360F59">
        <w:rPr>
          <w:rFonts w:ascii="Century Gothic" w:hAnsi="Century Gothic"/>
        </w:rPr>
        <w:t xml:space="preserve"> no later than Friday 30</w:t>
      </w:r>
      <w:r w:rsidRPr="00360F59">
        <w:rPr>
          <w:rFonts w:ascii="Century Gothic" w:hAnsi="Century Gothic"/>
          <w:vertAlign w:val="superscript"/>
        </w:rPr>
        <w:t>th</w:t>
      </w:r>
      <w:r w:rsidRPr="00360F59">
        <w:rPr>
          <w:rFonts w:ascii="Century Gothic" w:hAnsi="Century Gothic"/>
        </w:rPr>
        <w:t xml:space="preserve"> August 2021.  </w:t>
      </w:r>
    </w:p>
    <w:p w:rsidR="00360F59" w:rsidRPr="00373686" w:rsidRDefault="00360F59" w:rsidP="00373686">
      <w:pPr>
        <w:jc w:val="both"/>
        <w:rPr>
          <w:rFonts w:ascii="Century Gothic" w:hAnsi="Century Gothic" w:cstheme="minorHAnsi"/>
          <w:bCs/>
        </w:rPr>
      </w:pPr>
    </w:p>
    <w:p w:rsidR="00360F59" w:rsidRPr="00360F59" w:rsidRDefault="00360F59" w:rsidP="00082A7B">
      <w:pPr>
        <w:pStyle w:val="ListParagraph"/>
        <w:ind w:left="0"/>
        <w:jc w:val="both"/>
        <w:rPr>
          <w:rFonts w:ascii="Century Gothic" w:hAnsi="Century Gothic" w:cstheme="minorHAnsi"/>
        </w:rPr>
      </w:pPr>
      <w:r w:rsidRPr="00360F59">
        <w:rPr>
          <w:rFonts w:ascii="Century Gothic" w:hAnsi="Century Gothic" w:cstheme="minorHAnsi"/>
        </w:rPr>
        <w:t>For the most up to date health advice please visit </w:t>
      </w:r>
      <w:hyperlink r:id="rId14" w:history="1">
        <w:r w:rsidRPr="00360F59">
          <w:rPr>
            <w:rStyle w:val="Hyperlink"/>
            <w:rFonts w:ascii="Century Gothic" w:hAnsi="Century Gothic" w:cstheme="minorHAnsi"/>
          </w:rPr>
          <w:t>NHS Inform</w:t>
        </w:r>
      </w:hyperlink>
      <w:r w:rsidRPr="00360F59">
        <w:rPr>
          <w:rFonts w:ascii="Century Gothic" w:hAnsi="Century Gothic" w:cstheme="minorHAnsi"/>
        </w:rPr>
        <w:t xml:space="preserve">. </w:t>
      </w:r>
      <w:hyperlink r:id="rId15" w:history="1">
        <w:r w:rsidRPr="00360F59">
          <w:rPr>
            <w:rStyle w:val="Hyperlink"/>
            <w:rFonts w:ascii="Century Gothic" w:hAnsi="Century Gothic" w:cstheme="minorHAnsi"/>
          </w:rPr>
          <w:t>Further guidance</w:t>
        </w:r>
      </w:hyperlink>
      <w:r w:rsidRPr="00360F59">
        <w:rPr>
          <w:rFonts w:ascii="Century Gothic" w:hAnsi="Century Gothic" w:cstheme="minorHAnsi"/>
        </w:rPr>
        <w:t> is available from Public Health Scotland.</w:t>
      </w:r>
    </w:p>
    <w:p w:rsidR="00360F59" w:rsidRDefault="00360F59" w:rsidP="00082A7B">
      <w:pPr>
        <w:pStyle w:val="ListParagraph"/>
        <w:ind w:left="0"/>
        <w:jc w:val="both"/>
        <w:rPr>
          <w:rFonts w:ascii="Century Gothic" w:hAnsi="Century Gothic" w:cstheme="minorHAnsi"/>
        </w:rPr>
      </w:pPr>
    </w:p>
    <w:p w:rsidR="00373686" w:rsidRPr="00360F59" w:rsidRDefault="00373686" w:rsidP="00082A7B">
      <w:pPr>
        <w:pStyle w:val="ListParagraph"/>
        <w:ind w:left="0"/>
        <w:jc w:val="both"/>
        <w:rPr>
          <w:rFonts w:ascii="Century Gothic" w:hAnsi="Century Gothic" w:cstheme="minorHAnsi"/>
        </w:rPr>
      </w:pPr>
    </w:p>
    <w:p w:rsidR="00360F59" w:rsidRPr="00360F59" w:rsidRDefault="00360F59" w:rsidP="00082A7B">
      <w:pPr>
        <w:pStyle w:val="ListParagraph"/>
        <w:numPr>
          <w:ilvl w:val="0"/>
          <w:numId w:val="4"/>
        </w:numPr>
        <w:spacing w:after="0" w:line="240" w:lineRule="auto"/>
        <w:jc w:val="both"/>
        <w:rPr>
          <w:rFonts w:ascii="Century Gothic" w:hAnsi="Century Gothic" w:cstheme="minorHAnsi"/>
          <w:b/>
        </w:rPr>
      </w:pPr>
      <w:r w:rsidRPr="00360F59">
        <w:rPr>
          <w:rFonts w:ascii="Century Gothic" w:hAnsi="Century Gothic" w:cstheme="minorHAnsi"/>
          <w:b/>
        </w:rPr>
        <w:t>Safe delivery of activities and services for children and young people</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 xml:space="preserve">Guidance for organised unregulated activities for children and young people under 18: </w:t>
      </w:r>
      <w:hyperlink r:id="rId16" w:history="1">
        <w:r w:rsidRPr="00360F59">
          <w:rPr>
            <w:rStyle w:val="Hyperlink"/>
            <w:rFonts w:ascii="Century Gothic" w:hAnsi="Century Gothic" w:cstheme="minorHAnsi"/>
          </w:rPr>
          <w:t>Coronavirus (COVID-19): organised activities for children - gov.scot (www.gov.scot)</w:t>
        </w:r>
      </w:hyperlink>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 xml:space="preserve">Guidance for regulated childcare settings:  </w:t>
      </w:r>
      <w:hyperlink r:id="rId17" w:history="1">
        <w:r w:rsidRPr="00360F59">
          <w:rPr>
            <w:rStyle w:val="Hyperlink"/>
            <w:rFonts w:ascii="Century Gothic" w:hAnsi="Century Gothic" w:cstheme="minorHAnsi"/>
          </w:rPr>
          <w:t>early learning and childcare</w:t>
        </w:r>
      </w:hyperlink>
      <w:r w:rsidRPr="00360F59">
        <w:rPr>
          <w:rFonts w:ascii="Century Gothic" w:hAnsi="Century Gothic" w:cstheme="minorHAnsi"/>
        </w:rPr>
        <w:t>, </w:t>
      </w:r>
      <w:hyperlink r:id="rId18" w:history="1">
        <w:r w:rsidRPr="00360F59">
          <w:rPr>
            <w:rStyle w:val="Hyperlink"/>
            <w:rFonts w:ascii="Century Gothic" w:hAnsi="Century Gothic" w:cstheme="minorHAnsi"/>
          </w:rPr>
          <w:t>school age childcare</w:t>
        </w:r>
      </w:hyperlink>
      <w:r w:rsidRPr="00360F59">
        <w:rPr>
          <w:rFonts w:ascii="Century Gothic" w:hAnsi="Century Gothic" w:cstheme="minorHAnsi"/>
        </w:rPr>
        <w:t>,  or </w:t>
      </w:r>
      <w:hyperlink r:id="rId19" w:history="1">
        <w:r w:rsidRPr="00360F59">
          <w:rPr>
            <w:rStyle w:val="Hyperlink"/>
            <w:rFonts w:ascii="Century Gothic" w:hAnsi="Century Gothic" w:cstheme="minorHAnsi"/>
          </w:rPr>
          <w:t>childminding</w:t>
        </w:r>
      </w:hyperlink>
      <w:r w:rsidRPr="00360F59">
        <w:rPr>
          <w:rFonts w:ascii="Century Gothic" w:hAnsi="Century Gothic" w:cstheme="minorHAnsi"/>
        </w:rPr>
        <w:t> services</w:t>
      </w:r>
    </w:p>
    <w:p w:rsidR="00360F59" w:rsidRPr="00360F59" w:rsidRDefault="00360F59" w:rsidP="00082A7B">
      <w:pPr>
        <w:jc w:val="both"/>
        <w:rPr>
          <w:rFonts w:ascii="Century Gothic" w:hAnsi="Century Gothic" w:cstheme="minorHAnsi"/>
        </w:rPr>
      </w:pPr>
    </w:p>
    <w:p w:rsidR="00360F59" w:rsidRPr="00360F59" w:rsidRDefault="00360F59" w:rsidP="00082A7B">
      <w:pPr>
        <w:pStyle w:val="ListParagraph"/>
        <w:numPr>
          <w:ilvl w:val="0"/>
          <w:numId w:val="4"/>
        </w:numPr>
        <w:spacing w:after="0" w:line="240" w:lineRule="auto"/>
        <w:jc w:val="both"/>
        <w:rPr>
          <w:rFonts w:ascii="Century Gothic" w:hAnsi="Century Gothic" w:cstheme="minorHAnsi"/>
          <w:b/>
          <w:bCs/>
        </w:rPr>
      </w:pPr>
      <w:r w:rsidRPr="00360F59">
        <w:rPr>
          <w:rFonts w:ascii="Century Gothic" w:hAnsi="Century Gothic" w:cstheme="minorHAnsi"/>
          <w:b/>
          <w:bCs/>
        </w:rPr>
        <w:t>Staff, volunteer and service user safety</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Local authorities should ensure the organisations they work with have appropriate processes for safeguarding and data protection in relation to employees, volunteers and the people they are supporting.</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 xml:space="preserve">To lower the risk of transmission and protect us all, physical distancing advice should be followed at all times and current guidance on </w:t>
      </w:r>
      <w:hyperlink r:id="rId20" w:history="1">
        <w:r w:rsidRPr="00360F59">
          <w:rPr>
            <w:rStyle w:val="Hyperlink"/>
            <w:rFonts w:ascii="Century Gothic" w:hAnsi="Century Gothic" w:cstheme="minorHAnsi"/>
          </w:rPr>
          <w:t>protection levels</w:t>
        </w:r>
      </w:hyperlink>
      <w:r w:rsidRPr="00360F59">
        <w:rPr>
          <w:rFonts w:ascii="Century Gothic" w:hAnsi="Century Gothic" w:cstheme="minorHAnsi"/>
        </w:rPr>
        <w:t xml:space="preserve"> for your local area adhered to.</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Public Heath Scotland and Scottish Community Development Centre have produced </w:t>
      </w:r>
      <w:hyperlink r:id="rId21" w:history="1">
        <w:r w:rsidRPr="00360F59">
          <w:rPr>
            <w:rStyle w:val="Hyperlink"/>
            <w:rFonts w:ascii="Century Gothic" w:hAnsi="Century Gothic" w:cstheme="minorHAnsi"/>
          </w:rPr>
          <w:t>guidance on supporting communities safely</w:t>
        </w:r>
      </w:hyperlink>
      <w:r w:rsidRPr="00360F59">
        <w:rPr>
          <w:rFonts w:ascii="Century Gothic" w:hAnsi="Century Gothic" w:cstheme="minorHAnsi"/>
        </w:rPr>
        <w:t>. This includes information on social and physical distancing, hand hygiene, and preparing, handling and delivering food. The information is updated regularly.</w:t>
      </w:r>
    </w:p>
    <w:p w:rsidR="00360F59" w:rsidRPr="00360F59" w:rsidRDefault="00360F59" w:rsidP="00082A7B">
      <w:pPr>
        <w:pStyle w:val="ListParagraph"/>
        <w:ind w:left="1440"/>
        <w:jc w:val="both"/>
        <w:rPr>
          <w:rFonts w:ascii="Century Gothic" w:hAnsi="Century Gothic" w:cstheme="minorHAnsi"/>
        </w:rPr>
      </w:pPr>
    </w:p>
    <w:p w:rsidR="00360F59" w:rsidRPr="00360F59" w:rsidRDefault="00360F59" w:rsidP="00082A7B">
      <w:pPr>
        <w:pStyle w:val="ListParagraph"/>
        <w:numPr>
          <w:ilvl w:val="0"/>
          <w:numId w:val="4"/>
        </w:numPr>
        <w:spacing w:after="0" w:line="240" w:lineRule="auto"/>
        <w:jc w:val="both"/>
        <w:rPr>
          <w:rFonts w:ascii="Century Gothic" w:hAnsi="Century Gothic" w:cstheme="minorHAnsi"/>
          <w:b/>
          <w:bCs/>
        </w:rPr>
      </w:pPr>
      <w:r w:rsidRPr="00360F59">
        <w:rPr>
          <w:rFonts w:ascii="Century Gothic" w:hAnsi="Century Gothic" w:cstheme="minorHAnsi"/>
          <w:b/>
          <w:bCs/>
        </w:rPr>
        <w:t>Food safety</w:t>
      </w:r>
    </w:p>
    <w:p w:rsidR="00360F59" w:rsidRPr="00360F59" w:rsidRDefault="00360F59" w:rsidP="00082A7B">
      <w:pPr>
        <w:pStyle w:val="ListParagraph"/>
        <w:numPr>
          <w:ilvl w:val="1"/>
          <w:numId w:val="4"/>
        </w:numPr>
        <w:spacing w:after="0" w:line="240" w:lineRule="auto"/>
        <w:jc w:val="both"/>
        <w:rPr>
          <w:rFonts w:ascii="Century Gothic" w:hAnsi="Century Gothic" w:cstheme="minorHAnsi"/>
        </w:rPr>
      </w:pPr>
      <w:r w:rsidRPr="00360F59">
        <w:rPr>
          <w:rFonts w:ascii="Century Gothic" w:hAnsi="Century Gothic" w:cstheme="minorHAnsi"/>
        </w:rPr>
        <w:t>See </w:t>
      </w:r>
      <w:hyperlink r:id="rId22" w:history="1">
        <w:r w:rsidRPr="00360F59">
          <w:rPr>
            <w:rStyle w:val="Hyperlink"/>
            <w:rFonts w:ascii="Century Gothic" w:hAnsi="Century Gothic" w:cstheme="minorHAnsi"/>
          </w:rPr>
          <w:t>further information and guidance</w:t>
        </w:r>
      </w:hyperlink>
      <w:r w:rsidRPr="00360F59">
        <w:rPr>
          <w:rFonts w:ascii="Century Gothic" w:hAnsi="Century Gothic" w:cstheme="minorHAnsi"/>
        </w:rPr>
        <w:t> from Food Standards Scotland on safe preparation and handling of food in the context of the pandemic.</w:t>
      </w:r>
    </w:p>
    <w:p w:rsidR="00360F59" w:rsidRPr="00360F59" w:rsidRDefault="00360F59" w:rsidP="00082A7B">
      <w:pPr>
        <w:jc w:val="both"/>
        <w:rPr>
          <w:rFonts w:ascii="Century Gothic" w:hAnsi="Century Gothic" w:cstheme="minorHAnsi"/>
        </w:rPr>
      </w:pPr>
    </w:p>
    <w:p w:rsidR="00360F59" w:rsidRPr="00360F59" w:rsidRDefault="00360F59" w:rsidP="00082A7B">
      <w:pPr>
        <w:jc w:val="both"/>
        <w:rPr>
          <w:rFonts w:ascii="Century Gothic" w:hAnsi="Century Gothic"/>
        </w:rPr>
      </w:pPr>
    </w:p>
    <w:p w:rsidR="00360F59" w:rsidRPr="00360F59" w:rsidRDefault="00360F59" w:rsidP="00082A7B">
      <w:pPr>
        <w:jc w:val="both"/>
        <w:rPr>
          <w:rFonts w:ascii="Century Gothic" w:hAnsi="Century Gothic"/>
        </w:rPr>
      </w:pPr>
    </w:p>
    <w:p w:rsidR="00360F59" w:rsidRPr="00360F59" w:rsidRDefault="00360F59" w:rsidP="00082A7B">
      <w:pPr>
        <w:jc w:val="both"/>
        <w:rPr>
          <w:rFonts w:ascii="Century Gothic" w:hAnsi="Century Gothic"/>
        </w:rPr>
      </w:pPr>
    </w:p>
    <w:sectPr w:rsidR="00360F59" w:rsidRPr="00360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A70"/>
    <w:multiLevelType w:val="hybridMultilevel"/>
    <w:tmpl w:val="C0A86F92"/>
    <w:lvl w:ilvl="0" w:tplc="B63CB2C6">
      <w:start w:val="1"/>
      <w:numFmt w:val="bullet"/>
      <w:lvlText w:val=""/>
      <w:lvlJc w:val="left"/>
      <w:pPr>
        <w:ind w:left="720" w:hanging="360"/>
      </w:pPr>
      <w:rPr>
        <w:rFonts w:ascii="Symbol" w:hAnsi="Symbol" w:hint="default"/>
      </w:rPr>
    </w:lvl>
    <w:lvl w:ilvl="1" w:tplc="F4AE46D2">
      <w:start w:val="1"/>
      <w:numFmt w:val="bullet"/>
      <w:lvlText w:val="o"/>
      <w:lvlJc w:val="left"/>
      <w:pPr>
        <w:ind w:left="1440" w:hanging="360"/>
      </w:pPr>
      <w:rPr>
        <w:rFonts w:ascii="Courier New" w:hAnsi="Courier New" w:hint="default"/>
      </w:rPr>
    </w:lvl>
    <w:lvl w:ilvl="2" w:tplc="573CF9EE">
      <w:start w:val="1"/>
      <w:numFmt w:val="bullet"/>
      <w:lvlText w:val=""/>
      <w:lvlJc w:val="left"/>
      <w:pPr>
        <w:ind w:left="2160" w:hanging="360"/>
      </w:pPr>
      <w:rPr>
        <w:rFonts w:ascii="Wingdings" w:hAnsi="Wingdings" w:hint="default"/>
      </w:rPr>
    </w:lvl>
    <w:lvl w:ilvl="3" w:tplc="EB000F62">
      <w:start w:val="1"/>
      <w:numFmt w:val="bullet"/>
      <w:lvlText w:val=""/>
      <w:lvlJc w:val="left"/>
      <w:pPr>
        <w:ind w:left="2880" w:hanging="360"/>
      </w:pPr>
      <w:rPr>
        <w:rFonts w:ascii="Symbol" w:hAnsi="Symbol" w:hint="default"/>
      </w:rPr>
    </w:lvl>
    <w:lvl w:ilvl="4" w:tplc="6DB890DE">
      <w:start w:val="1"/>
      <w:numFmt w:val="bullet"/>
      <w:lvlText w:val="o"/>
      <w:lvlJc w:val="left"/>
      <w:pPr>
        <w:ind w:left="3600" w:hanging="360"/>
      </w:pPr>
      <w:rPr>
        <w:rFonts w:ascii="Courier New" w:hAnsi="Courier New" w:hint="default"/>
      </w:rPr>
    </w:lvl>
    <w:lvl w:ilvl="5" w:tplc="0E401490">
      <w:start w:val="1"/>
      <w:numFmt w:val="bullet"/>
      <w:lvlText w:val=""/>
      <w:lvlJc w:val="left"/>
      <w:pPr>
        <w:ind w:left="4320" w:hanging="360"/>
      </w:pPr>
      <w:rPr>
        <w:rFonts w:ascii="Wingdings" w:hAnsi="Wingdings" w:hint="default"/>
      </w:rPr>
    </w:lvl>
    <w:lvl w:ilvl="6" w:tplc="53F08492">
      <w:start w:val="1"/>
      <w:numFmt w:val="bullet"/>
      <w:lvlText w:val=""/>
      <w:lvlJc w:val="left"/>
      <w:pPr>
        <w:ind w:left="5040" w:hanging="360"/>
      </w:pPr>
      <w:rPr>
        <w:rFonts w:ascii="Symbol" w:hAnsi="Symbol" w:hint="default"/>
      </w:rPr>
    </w:lvl>
    <w:lvl w:ilvl="7" w:tplc="3C92411A">
      <w:start w:val="1"/>
      <w:numFmt w:val="bullet"/>
      <w:lvlText w:val="o"/>
      <w:lvlJc w:val="left"/>
      <w:pPr>
        <w:ind w:left="5760" w:hanging="360"/>
      </w:pPr>
      <w:rPr>
        <w:rFonts w:ascii="Courier New" w:hAnsi="Courier New" w:hint="default"/>
      </w:rPr>
    </w:lvl>
    <w:lvl w:ilvl="8" w:tplc="E8A0CD6C">
      <w:start w:val="1"/>
      <w:numFmt w:val="bullet"/>
      <w:lvlText w:val=""/>
      <w:lvlJc w:val="left"/>
      <w:pPr>
        <w:ind w:left="6480" w:hanging="360"/>
      </w:pPr>
      <w:rPr>
        <w:rFonts w:ascii="Wingdings" w:hAnsi="Wingdings" w:hint="default"/>
      </w:rPr>
    </w:lvl>
  </w:abstractNum>
  <w:abstractNum w:abstractNumId="1" w15:restartNumberingAfterBreak="0">
    <w:nsid w:val="0A481615"/>
    <w:multiLevelType w:val="hybridMultilevel"/>
    <w:tmpl w:val="DC449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1A278F"/>
    <w:multiLevelType w:val="hybridMultilevel"/>
    <w:tmpl w:val="61B27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4E2D6B"/>
    <w:multiLevelType w:val="hybridMultilevel"/>
    <w:tmpl w:val="46721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3D62F87"/>
    <w:multiLevelType w:val="hybridMultilevel"/>
    <w:tmpl w:val="FAE0EC3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75010344"/>
    <w:multiLevelType w:val="hybridMultilevel"/>
    <w:tmpl w:val="CE18F6FA"/>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cs="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cs="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cs="Courier New" w:hint="default"/>
      </w:rPr>
    </w:lvl>
    <w:lvl w:ilvl="8" w:tplc="08090005">
      <w:start w:val="1"/>
      <w:numFmt w:val="bullet"/>
      <w:lvlText w:val=""/>
      <w:lvlJc w:val="left"/>
      <w:pPr>
        <w:ind w:left="655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59"/>
    <w:rsid w:val="00082A7B"/>
    <w:rsid w:val="002A1E10"/>
    <w:rsid w:val="00360F59"/>
    <w:rsid w:val="00373686"/>
    <w:rsid w:val="00745252"/>
    <w:rsid w:val="00896ECE"/>
    <w:rsid w:val="00C817AF"/>
    <w:rsid w:val="00CE5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7B90"/>
  <w15:chartTrackingRefBased/>
  <w15:docId w15:val="{F1BC6D70-57AE-41E3-AEFE-D18FE9D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uiPriority w:val="34"/>
    <w:qFormat/>
    <w:rsid w:val="00360F59"/>
    <w:pPr>
      <w:ind w:left="720"/>
      <w:contextualSpacing/>
    </w:pPr>
  </w:style>
  <w:style w:type="paragraph" w:customStyle="1" w:styleId="Default">
    <w:name w:val="Default"/>
    <w:rsid w:val="00360F5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60F59"/>
    <w:rPr>
      <w:color w:val="0563C1" w:themeColor="hyperlink"/>
      <w:u w:val="single"/>
    </w:rPr>
  </w:style>
  <w:style w:type="paragraph" w:styleId="NoSpacing">
    <w:name w:val="No Spacing"/>
    <w:uiPriority w:val="1"/>
    <w:qFormat/>
    <w:rsid w:val="00360F59"/>
    <w:pPr>
      <w:spacing w:after="0" w:line="240" w:lineRule="auto"/>
    </w:pPr>
  </w:style>
  <w:style w:type="character" w:styleId="UnresolvedMention">
    <w:name w:val="Unresolved Mention"/>
    <w:basedOn w:val="DefaultParagraphFont"/>
    <w:uiPriority w:val="99"/>
    <w:semiHidden/>
    <w:unhideWhenUsed/>
    <w:rsid w:val="00360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DYouthServices@westlothian.gov.uk" TargetMode="External"/><Relationship Id="rId13" Type="http://schemas.openxmlformats.org/officeDocument/2006/relationships/hyperlink" Target="mailto:CLDYouthServices@westlothian.gov.uk" TargetMode="External"/><Relationship Id="rId18" Type="http://schemas.openxmlformats.org/officeDocument/2006/relationships/hyperlink" Target="https://www.gov.scot/publications/coronavirus-covid-19-guidance-on-reopening-school-age-childcare-services/" TargetMode="External"/><Relationship Id="rId3" Type="http://schemas.openxmlformats.org/officeDocument/2006/relationships/styles" Target="styles.xml"/><Relationship Id="rId21" Type="http://schemas.openxmlformats.org/officeDocument/2006/relationships/hyperlink" Target="https://www.scdc.org.uk/supporting-communities-safely" TargetMode="External"/><Relationship Id="rId7" Type="http://schemas.openxmlformats.org/officeDocument/2006/relationships/hyperlink" Target="https://forms.office.com/r/UxEtD4TyEA" TargetMode="External"/><Relationship Id="rId12" Type="http://schemas.openxmlformats.org/officeDocument/2006/relationships/hyperlink" Target="https://www.youthlinkscotland.org/media/5974/youth-work-covid-19-guidance-framework.pdf" TargetMode="External"/><Relationship Id="rId17" Type="http://schemas.openxmlformats.org/officeDocument/2006/relationships/hyperlink" Target="https://www.gov.scot/publications/coronavirus-covid-19-guidance-on-reopening-early-learning-and-childcare-services/" TargetMode="External"/><Relationship Id="rId2" Type="http://schemas.openxmlformats.org/officeDocument/2006/relationships/numbering" Target="numbering.xml"/><Relationship Id="rId16" Type="http://schemas.openxmlformats.org/officeDocument/2006/relationships/hyperlink" Target="https://www.gov.scot/publications/coronavirus-covid-19-organised-activities-for-children/" TargetMode="External"/><Relationship Id="rId20" Type="http://schemas.openxmlformats.org/officeDocument/2006/relationships/hyperlink" Target="https://www.gov.scot/publications/coronavirus-covid-19-protection-leve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DYouthServices@westlothian.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ps.scot.nhs.uk/a-to-z-of-topics/covid-19" TargetMode="External"/><Relationship Id="rId23" Type="http://schemas.openxmlformats.org/officeDocument/2006/relationships/fontTable" Target="fontTable.xml"/><Relationship Id="rId10" Type="http://schemas.openxmlformats.org/officeDocument/2006/relationships/hyperlink" Target="https://www.nhs.uk/live-well/eat-well/how-to-read-food-labels/" TargetMode="External"/><Relationship Id="rId19" Type="http://schemas.openxmlformats.org/officeDocument/2006/relationships/hyperlink" Target="https://www.gov.scot/publications/coronavirus-covid-19-childminder-services-guidance/" TargetMode="External"/><Relationship Id="rId4" Type="http://schemas.openxmlformats.org/officeDocument/2006/relationships/settings" Target="settings.xml"/><Relationship Id="rId9" Type="http://schemas.openxmlformats.org/officeDocument/2006/relationships/hyperlink" Target="https://www.nourishscotland.org/projects/dignity/" TargetMode="External"/><Relationship Id="rId14" Type="http://schemas.openxmlformats.org/officeDocument/2006/relationships/hyperlink" Target="http://www.nhsinform.scot/coronavirus" TargetMode="External"/><Relationship Id="rId22" Type="http://schemas.openxmlformats.org/officeDocument/2006/relationships/hyperlink" Target="http://www.foodstandards.gov.scot/consumers/food-safety/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A13606233</value>
    </field>
    <field name="Objective-Title">
      <value order="0">Summer of Play Grant Guidance Documnet</value>
    </field>
    <field name="Objective-Description">
      <value order="0"/>
    </field>
    <field name="Objective-CreationStamp">
      <value order="0">2021-05-26T21:59:30Z</value>
    </field>
    <field name="Objective-IsApproved">
      <value order="0">false</value>
    </field>
    <field name="Objective-IsPublished">
      <value order="0">false</value>
    </field>
    <field name="Objective-DatePublished">
      <value order="0"/>
    </field>
    <field name="Objective-ModificationStamp">
      <value order="0">2021-05-27T09:21:11Z</value>
    </field>
    <field name="Objective-Owner">
      <value order="0">Akinlami, Beverley</value>
    </field>
    <field name="Objective-Path">
      <value order="0">Objective Global Folder:WLC File Plan:Education and Skills:Education Management:Summer Programme:2021 Admin Summer of Play</value>
    </field>
    <field name="Objective-Parent">
      <value order="0">2021 Admin Summer of Play</value>
    </field>
    <field name="Objective-State">
      <value order="0">Being Edited</value>
    </field>
    <field name="Objective-VersionId">
      <value order="0">vA17090224</value>
    </field>
    <field name="Objective-Version">
      <value order="0">1.1</value>
    </field>
    <field name="Objective-VersionNumber">
      <value order="0">3</value>
    </field>
    <field name="Objective-VersionComment">
      <value order="0"/>
    </field>
    <field name="Objective-FileNumber">
      <value order="0">qA907034</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Akinlami, Beverley</dc:creator>
  <cp:keywords/>
  <dc:description/>
  <cp:lastModifiedBy>Akinlami, Beverley</cp:lastModifiedBy>
  <cp:revision>2</cp:revision>
  <dcterms:created xsi:type="dcterms:W3CDTF">2021-05-28T11:41:00Z</dcterms:created>
  <dcterms:modified xsi:type="dcterms:W3CDTF">2021-05-28T11:41:00Z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A13606233</vt:lpwstr>
  </property>
  <property fmtid="{D5CDD505-2E9C-101B-9397-08002B2CF9AE}" pid="4" name="Objective-Title">
    <vt:lpwstr>Summer of Play Grant Guidance Documnet</vt:lpwstr>
  </property>
  <property fmtid="{D5CDD505-2E9C-101B-9397-08002B2CF9AE}" pid="5" name="Objective-Description">
    <vt:lpwstr/>
  </property>
  <property fmtid="{D5CDD505-2E9C-101B-9397-08002B2CF9AE}" pid="6" name="Objective-CreationStamp">
    <vt:filetime>2021-05-26T21:59:29Z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2021-05-27T09:21:11Z</vt:filetime>
  </property>
  <property fmtid="{D5CDD505-2E9C-101B-9397-08002B2CF9AE}" pid="11" name="Objective-Owner">
    <vt:lpwstr>Akinlami, Beverley</vt:lpwstr>
  </property>
  <property fmtid="{D5CDD505-2E9C-101B-9397-08002B2CF9AE}" pid="12" name="Objective-Path">
    <vt:lpwstr>Objective Global Folder:WLC File Plan:Education and Skills:Education Management:Summer Programme:2021 Admin Summer of Play:</vt:lpwstr>
  </property>
  <property fmtid="{D5CDD505-2E9C-101B-9397-08002B2CF9AE}" pid="13" name="Objective-Parent">
    <vt:lpwstr>2021 Admin Summer of Play</vt:lpwstr>
  </property>
  <property fmtid="{D5CDD505-2E9C-101B-9397-08002B2CF9AE}" pid="14" name="Objective-State">
    <vt:lpwstr>Being Edited</vt:lpwstr>
  </property>
  <property fmtid="{D5CDD505-2E9C-101B-9397-08002B2CF9AE}" pid="15" name="Objective-VersionId">
    <vt:lpwstr>vA17090224</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qA907034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Meridio ID">
    <vt:lpwstr/>
  </property>
  <property fmtid="{D5CDD505-2E9C-101B-9397-08002B2CF9AE}" pid="23" name="Objective-Author">
    <vt:lpwstr/>
  </property>
  <property fmtid="{D5CDD505-2E9C-101B-9397-08002B2CF9AE}" pid="24" name="Objective-Document Date">
    <vt:lpwstr/>
  </property>
  <property fmtid="{D5CDD505-2E9C-101B-9397-08002B2CF9AE}" pid="25" name="Objective-Connect Creator">
    <vt:lpwstr/>
  </property>
  <property fmtid="{D5CDD505-2E9C-101B-9397-08002B2CF9AE}" pid="26" name="Objective-Comment">
    <vt:lpwstr/>
  </property>
</Properties>
</file>