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C504" w14:textId="454357B4" w:rsidR="00EE36C5" w:rsidRPr="00F56B44" w:rsidRDefault="00EE36C5" w:rsidP="00EE36C5">
      <w:pPr>
        <w:pStyle w:val="Title"/>
        <w:jc w:val="center"/>
        <w:rPr>
          <w:rFonts w:cstheme="majorHAnsi"/>
          <w:sz w:val="36"/>
          <w:szCs w:val="36"/>
        </w:rPr>
      </w:pPr>
      <w:r w:rsidRPr="00F56B44">
        <w:rPr>
          <w:rFonts w:cstheme="majorHAnsi"/>
          <w:sz w:val="36"/>
          <w:szCs w:val="36"/>
        </w:rPr>
        <w:t xml:space="preserve">Note of meeting of the </w:t>
      </w:r>
      <w:r>
        <w:rPr>
          <w:rFonts w:cstheme="majorHAnsi"/>
          <w:sz w:val="36"/>
          <w:szCs w:val="36"/>
        </w:rPr>
        <w:t>Children and Families Third Sector Forum</w:t>
      </w:r>
    </w:p>
    <w:p w14:paraId="112F1215" w14:textId="769931FE" w:rsidR="00EE36C5" w:rsidRPr="00CA24C3" w:rsidRDefault="00EE36C5" w:rsidP="00EE36C5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>Tuesday 23</w:t>
      </w:r>
      <w:r w:rsidRPr="00EE36C5">
        <w:rPr>
          <w:rFonts w:eastAsiaTheme="minorHAnsi" w:cstheme="minorBidi"/>
          <w:sz w:val="28"/>
          <w:szCs w:val="28"/>
          <w:vertAlign w:val="superscript"/>
          <w:lang w:val="en-GB"/>
        </w:rPr>
        <w:t>rd</w:t>
      </w:r>
      <w:r>
        <w:rPr>
          <w:rFonts w:eastAsiaTheme="minorHAnsi" w:cstheme="minorBidi"/>
          <w:sz w:val="28"/>
          <w:szCs w:val="28"/>
          <w:lang w:val="en-GB"/>
        </w:rPr>
        <w:t xml:space="preserve"> August 2022</w:t>
      </w:r>
    </w:p>
    <w:p w14:paraId="55D56B32" w14:textId="77777777" w:rsidR="00EE36C5" w:rsidRPr="00F56B44" w:rsidRDefault="005C3676" w:rsidP="00EE36C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13100C97">
          <v:rect id="_x0000_i1025" style="width:0;height:1.5pt" o:hralign="center" o:hrstd="t" o:hr="t" fillcolor="#a0a0a0" stroked="f"/>
        </w:pict>
      </w:r>
    </w:p>
    <w:p w14:paraId="777E4683" w14:textId="3EC325AF" w:rsidR="00EE36C5" w:rsidRPr="00F56B44" w:rsidRDefault="00EE36C5" w:rsidP="00EE36C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1.00 -2.</w:t>
      </w:r>
      <w:r w:rsidR="00F546A9">
        <w:rPr>
          <w:rFonts w:asciiTheme="majorHAnsi" w:hAnsiTheme="majorHAnsi" w:cstheme="majorHAnsi"/>
          <w:b/>
          <w:sz w:val="24"/>
          <w:szCs w:val="24"/>
        </w:rPr>
        <w:t>30 at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D39AF">
        <w:rPr>
          <w:sz w:val="28"/>
          <w:szCs w:val="28"/>
        </w:rPr>
        <w:t>Voluntary Sector Gateway</w:t>
      </w:r>
      <w:r>
        <w:rPr>
          <w:sz w:val="28"/>
          <w:szCs w:val="28"/>
        </w:rPr>
        <w:t xml:space="preserve"> and on Teams</w:t>
      </w:r>
    </w:p>
    <w:p w14:paraId="4263F844" w14:textId="77777777" w:rsidR="00EE36C5" w:rsidRPr="00F56B44" w:rsidRDefault="005C3676" w:rsidP="00EE36C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pict w14:anchorId="69BFAC95">
          <v:rect id="_x0000_i1026" style="width:0;height:1.5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134"/>
        <w:gridCol w:w="3976"/>
        <w:gridCol w:w="1821"/>
        <w:gridCol w:w="3393"/>
      </w:tblGrid>
      <w:tr w:rsidR="00EE36C5" w:rsidRPr="00221F21" w14:paraId="4FC46EAF" w14:textId="77777777" w:rsidTr="00CC2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038191B" w14:textId="77777777" w:rsidR="00EE36C5" w:rsidRPr="00221F21" w:rsidRDefault="00EE36C5" w:rsidP="00CC20A1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</w:tcPr>
          <w:p w14:paraId="5327D076" w14:textId="5A87F582" w:rsidR="00EE36C5" w:rsidRPr="00221F21" w:rsidRDefault="00EE36C5" w:rsidP="00CC2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 Davis</w:t>
            </w:r>
            <w:r w:rsidR="008B3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3476">
              <w:rPr>
                <w:sz w:val="22"/>
                <w:szCs w:val="22"/>
              </w:rPr>
              <w:t>(YAP)</w:t>
            </w:r>
          </w:p>
        </w:tc>
        <w:tc>
          <w:tcPr>
            <w:tcW w:w="1821" w:type="dxa"/>
          </w:tcPr>
          <w:p w14:paraId="39752CCA" w14:textId="77777777" w:rsidR="00EE36C5" w:rsidRPr="00221F21" w:rsidRDefault="005C3676" w:rsidP="00CC20A1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A55B75FCC6F94E99B25B2CA2C6801A19"/>
                </w:placeholder>
                <w:temporary/>
                <w:showingPlcHdr/>
                <w15:appearance w15:val="hidden"/>
              </w:sdtPr>
              <w:sdtEndPr/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</w:tcPr>
          <w:p w14:paraId="5F4406C4" w14:textId="77777777" w:rsidR="00EE36C5" w:rsidRPr="00221F21" w:rsidRDefault="00EE36C5" w:rsidP="00CC2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Tracy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Kerr </w:t>
            </w: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End"/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300"/>
        <w:gridCol w:w="9166"/>
      </w:tblGrid>
      <w:tr w:rsidR="00EE36C5" w:rsidRPr="00221F21" w14:paraId="17FCCB80" w14:textId="77777777" w:rsidTr="00CC20A1">
        <w:tc>
          <w:tcPr>
            <w:tcW w:w="1134" w:type="dxa"/>
            <w:tcMar>
              <w:top w:w="144" w:type="dxa"/>
            </w:tcMar>
          </w:tcPr>
          <w:p w14:paraId="3DD7157A" w14:textId="77777777" w:rsidR="00EE36C5" w:rsidRPr="00221F21" w:rsidRDefault="005C3676" w:rsidP="00CC20A1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3469904"/>
                <w:placeholder>
                  <w:docPart w:val="FA018C3E324E4FD0A786131393946625"/>
                </w:placeholder>
                <w:temporary/>
                <w:showingPlcHdr/>
                <w15:appearance w15:val="hidden"/>
              </w:sdtPr>
              <w:sdtEndPr/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Attendees:</w:t>
                </w:r>
              </w:sdtContent>
            </w:sdt>
          </w:p>
        </w:tc>
        <w:tc>
          <w:tcPr>
            <w:tcW w:w="7997" w:type="dxa"/>
            <w:tcMar>
              <w:top w:w="144" w:type="dxa"/>
            </w:tcMar>
          </w:tcPr>
          <w:p w14:paraId="7F5FC45B" w14:textId="6FD6729F" w:rsidR="00EE36C5" w:rsidRPr="00CC5D76" w:rsidRDefault="00EE36C5" w:rsidP="00CC20A1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11047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Andrew Murray (Safe Families ), Caroline Millar (Children 1st), Collette Moran (School Bank West Lothian), Corrie Boyd (Youth Homeless Prevention-Strategic Development Education Services), Elaine Kinloch (LYPP), Fiona Brown (WLDAS), Gail (Homestart), Hazel Tyson (Circle), Helen  Rashad (Firefly Arts), Lesley Mount  (Signpost)</w:t>
            </w:r>
            <w:r w:rsidR="004921EE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711047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Monica Mochar (WellBeing Scotland)</w:t>
            </w:r>
            <w:r w:rsidR="004921EE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711047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Raymond Branton (FCDWL)</w:t>
            </w:r>
            <w:r w:rsidR="004921EE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711047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Traci Mackie (Blackburn Family Centre)</w:t>
            </w:r>
            <w:r w:rsidR="004921EE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711047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Tracy Murdoch (Kidzeco)</w:t>
            </w:r>
            <w:r w:rsidR="004921EE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711047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Wilma Murray (Carers of West Lothian)</w:t>
            </w:r>
            <w:r w:rsidR="00D57DDA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AC0E80" w:rsidRPr="00AC0E8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Mhari Cunningham (Action for Children)</w:t>
            </w:r>
            <w:r w:rsidR="00D73C9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D73C9E">
              <w:rPr>
                <w:rStyle w:val="normaltextrun"/>
                <w:lang w:val="en-US"/>
              </w:rPr>
              <w:t xml:space="preserve"> </w:t>
            </w:r>
            <w:r w:rsidR="00D73C9E" w:rsidRPr="00761C2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Denise Arbeiter (WLC)</w:t>
            </w:r>
            <w:r w:rsidR="00D73C9E">
              <w:rPr>
                <w:rStyle w:val="normaltextrun"/>
                <w:lang w:val="en-US"/>
              </w:rPr>
              <w:t xml:space="preserve"> </w:t>
            </w:r>
          </w:p>
        </w:tc>
      </w:tr>
      <w:tr w:rsidR="00EE36C5" w:rsidRPr="00221F21" w14:paraId="3D426BDB" w14:textId="77777777" w:rsidTr="00CC20A1">
        <w:tc>
          <w:tcPr>
            <w:tcW w:w="1134" w:type="dxa"/>
            <w:tcMar>
              <w:top w:w="144" w:type="dxa"/>
            </w:tcMar>
          </w:tcPr>
          <w:p w14:paraId="5817AB77" w14:textId="77777777" w:rsidR="00EE36C5" w:rsidRPr="00221F21" w:rsidRDefault="00EE36C5" w:rsidP="00CC20A1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Apologies:</w:t>
            </w:r>
          </w:p>
        </w:tc>
        <w:tc>
          <w:tcPr>
            <w:tcW w:w="7997" w:type="dxa"/>
            <w:tcMar>
              <w:top w:w="144" w:type="dxa"/>
            </w:tcMar>
          </w:tcPr>
          <w:p w14:paraId="1F19D664" w14:textId="073E7DF2" w:rsidR="00EE36C5" w:rsidRPr="00CC5D76" w:rsidRDefault="000601F5" w:rsidP="00CC20A1">
            <w:pPr>
              <w:spacing w:before="0" w:after="0"/>
              <w:textAlignment w:val="baseline"/>
              <w:rPr>
                <w:rStyle w:val="normaltextrun"/>
                <w:rFonts w:cstheme="minorHAnsi"/>
                <w:sz w:val="22"/>
                <w:szCs w:val="22"/>
              </w:rPr>
            </w:pPr>
            <w:r>
              <w:rPr>
                <w:rStyle w:val="normaltextrun"/>
                <w:rFonts w:cstheme="minorHAnsi"/>
                <w:sz w:val="22"/>
                <w:szCs w:val="22"/>
              </w:rPr>
              <w:t>E</w:t>
            </w:r>
            <w:r w:rsidRPr="00A60929">
              <w:rPr>
                <w:rStyle w:val="normaltextrun"/>
                <w:sz w:val="22"/>
                <w:szCs w:val="22"/>
              </w:rPr>
              <w:t xml:space="preserve">laine </w:t>
            </w:r>
            <w:proofErr w:type="spellStart"/>
            <w:proofErr w:type="gramStart"/>
            <w:r w:rsidRPr="00A60929">
              <w:rPr>
                <w:rStyle w:val="normaltextrun"/>
                <w:sz w:val="22"/>
                <w:szCs w:val="22"/>
              </w:rPr>
              <w:t>Provan</w:t>
            </w:r>
            <w:proofErr w:type="spellEnd"/>
            <w:r w:rsidRPr="00A60929">
              <w:rPr>
                <w:rStyle w:val="normaltextrun"/>
                <w:sz w:val="22"/>
                <w:szCs w:val="22"/>
              </w:rPr>
              <w:t>(</w:t>
            </w:r>
            <w:proofErr w:type="gramEnd"/>
            <w:r w:rsidRPr="00A60929">
              <w:rPr>
                <w:rStyle w:val="normaltextrun"/>
                <w:sz w:val="22"/>
                <w:szCs w:val="22"/>
              </w:rPr>
              <w:t xml:space="preserve">Daisy Drop In), Garry Walker(The Larder), </w:t>
            </w:r>
            <w:r w:rsidR="00772979" w:rsidRPr="00A60929">
              <w:rPr>
                <w:rStyle w:val="normaltextrun"/>
                <w:sz w:val="22"/>
                <w:szCs w:val="22"/>
              </w:rPr>
              <w:t>Moreen Watson(</w:t>
            </w:r>
            <w:proofErr w:type="spellStart"/>
            <w:r w:rsidR="00772979" w:rsidRPr="00A60929">
              <w:rPr>
                <w:rStyle w:val="normaltextrun"/>
                <w:sz w:val="22"/>
                <w:szCs w:val="22"/>
              </w:rPr>
              <w:t>Nightstop</w:t>
            </w:r>
            <w:proofErr w:type="spellEnd"/>
            <w:r w:rsidR="00772979" w:rsidRPr="00A60929">
              <w:rPr>
                <w:rStyle w:val="normaltextrun"/>
                <w:sz w:val="22"/>
                <w:szCs w:val="22"/>
              </w:rPr>
              <w:t xml:space="preserve">), </w:t>
            </w:r>
            <w:r w:rsidR="00726FCB" w:rsidRPr="00A60929">
              <w:rPr>
                <w:rStyle w:val="normaltextrun"/>
                <w:sz w:val="22"/>
                <w:szCs w:val="22"/>
              </w:rPr>
              <w:t>Alison (COWL), Andre</w:t>
            </w:r>
            <w:r w:rsidR="003C0BBD">
              <w:rPr>
                <w:rStyle w:val="normaltextrun"/>
                <w:sz w:val="22"/>
                <w:szCs w:val="22"/>
              </w:rPr>
              <w:t>a</w:t>
            </w:r>
            <w:r w:rsidR="00726FCB" w:rsidRPr="00A60929">
              <w:rPr>
                <w:rStyle w:val="normaltextrun"/>
                <w:sz w:val="22"/>
                <w:szCs w:val="22"/>
              </w:rPr>
              <w:t xml:space="preserve"> Bruce(</w:t>
            </w:r>
            <w:r w:rsidR="00254973">
              <w:rPr>
                <w:rStyle w:val="normaltextrun"/>
                <w:sz w:val="22"/>
                <w:szCs w:val="22"/>
              </w:rPr>
              <w:t>ODAP)</w:t>
            </w:r>
            <w:r w:rsidR="007B050A">
              <w:rPr>
                <w:rStyle w:val="normaltextrun"/>
                <w:sz w:val="22"/>
                <w:szCs w:val="22"/>
              </w:rPr>
              <w:t xml:space="preserve">, </w:t>
            </w:r>
            <w:r w:rsidR="007B050A">
              <w:rPr>
                <w:rStyle w:val="normaltextrun"/>
                <w:sz w:val="22"/>
              </w:rPr>
              <w:t>Janette</w:t>
            </w:r>
            <w:r w:rsidR="00840C35">
              <w:rPr>
                <w:rStyle w:val="normaltextrun"/>
                <w:sz w:val="22"/>
              </w:rPr>
              <w:t xml:space="preserve"> Mitchell (Action for Children)</w:t>
            </w:r>
          </w:p>
        </w:tc>
      </w:tr>
    </w:tbl>
    <w:p w14:paraId="38308CDF" w14:textId="77777777" w:rsidR="00EE36C5" w:rsidRPr="00221F21" w:rsidRDefault="00EE36C5" w:rsidP="00EE36C5">
      <w:pPr>
        <w:jc w:val="center"/>
        <w:rPr>
          <w:rFonts w:cstheme="minorHAns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91"/>
        <w:gridCol w:w="2976"/>
        <w:gridCol w:w="1418"/>
      </w:tblGrid>
      <w:tr w:rsidR="00EE36C5" w:rsidRPr="00221F21" w14:paraId="54719D59" w14:textId="77777777" w:rsidTr="00ED25BF">
        <w:tc>
          <w:tcPr>
            <w:tcW w:w="6091" w:type="dxa"/>
          </w:tcPr>
          <w:p w14:paraId="39991876" w14:textId="77777777" w:rsidR="00EE36C5" w:rsidRPr="00301AA1" w:rsidRDefault="00EE36C5" w:rsidP="00CC20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976" w:type="dxa"/>
          </w:tcPr>
          <w:p w14:paraId="414C2B5A" w14:textId="77777777" w:rsidR="00EE36C5" w:rsidRPr="00301AA1" w:rsidRDefault="00EE36C5" w:rsidP="00CC20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Decision/Action</w:t>
            </w:r>
          </w:p>
        </w:tc>
        <w:tc>
          <w:tcPr>
            <w:tcW w:w="1418" w:type="dxa"/>
          </w:tcPr>
          <w:p w14:paraId="2227F649" w14:textId="77777777" w:rsidR="00EE36C5" w:rsidRPr="00301AA1" w:rsidRDefault="00EE36C5" w:rsidP="00CC20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Action By</w:t>
            </w:r>
          </w:p>
        </w:tc>
      </w:tr>
      <w:tr w:rsidR="00EE36C5" w:rsidRPr="00221F21" w14:paraId="26BA313F" w14:textId="77777777" w:rsidTr="00254973">
        <w:trPr>
          <w:trHeight w:val="1089"/>
        </w:trPr>
        <w:tc>
          <w:tcPr>
            <w:tcW w:w="6091" w:type="dxa"/>
          </w:tcPr>
          <w:p w14:paraId="1CE99C2F" w14:textId="39992C4C" w:rsidR="00EE36C5" w:rsidRDefault="00EE36C5" w:rsidP="00EE36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FA3780">
              <w:rPr>
                <w:rFonts w:cstheme="minorHAnsi"/>
                <w:b/>
                <w:bCs/>
              </w:rPr>
              <w:t>Welcome and Apologies</w:t>
            </w:r>
          </w:p>
          <w:p w14:paraId="25AE3161" w14:textId="304D7BB3" w:rsidR="00B4507D" w:rsidRPr="007A777E" w:rsidRDefault="00ED25BF" w:rsidP="007A777E">
            <w:pPr>
              <w:pStyle w:val="ListParagraph"/>
              <w:ind w:left="227"/>
              <w:rPr>
                <w:rFonts w:cstheme="minorHAnsi"/>
              </w:rPr>
            </w:pPr>
            <w:r w:rsidRPr="007A777E">
              <w:rPr>
                <w:rFonts w:cstheme="minorHAnsi"/>
              </w:rPr>
              <w:t xml:space="preserve">Helen welcomed everyone to the meeting which included 13 people attending in person and </w:t>
            </w:r>
            <w:r w:rsidR="00761C25">
              <w:rPr>
                <w:rFonts w:cstheme="minorHAnsi"/>
              </w:rPr>
              <w:t>6</w:t>
            </w:r>
            <w:r w:rsidRPr="007A777E">
              <w:rPr>
                <w:rFonts w:cstheme="minorHAnsi"/>
              </w:rPr>
              <w:t xml:space="preserve"> joining virtually. </w:t>
            </w:r>
          </w:p>
        </w:tc>
        <w:tc>
          <w:tcPr>
            <w:tcW w:w="2976" w:type="dxa"/>
          </w:tcPr>
          <w:p w14:paraId="26A92C1C" w14:textId="77777777" w:rsidR="00EE36C5" w:rsidRPr="001364FC" w:rsidRDefault="00EE36C5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0DE7CB" w14:textId="77777777" w:rsidR="00EE36C5" w:rsidRPr="001364FC" w:rsidRDefault="00EE36C5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36C5" w:rsidRPr="00221F21" w14:paraId="6B02E4A6" w14:textId="77777777" w:rsidTr="00ED25BF">
        <w:tc>
          <w:tcPr>
            <w:tcW w:w="6091" w:type="dxa"/>
          </w:tcPr>
          <w:p w14:paraId="1E98C1B6" w14:textId="697BD3BC" w:rsidR="00B4507D" w:rsidRPr="007A777E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A777E">
              <w:rPr>
                <w:rFonts w:cstheme="minorHAnsi"/>
                <w:b/>
              </w:rPr>
              <w:t>Action note from previous meeting/ Matters arising</w:t>
            </w:r>
          </w:p>
          <w:p w14:paraId="73535409" w14:textId="3CCCD4C7" w:rsidR="00ED25BF" w:rsidRDefault="00ED25BF" w:rsidP="007A777E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Helen noted that she was still to send out the paperwork from the previous minutes. </w:t>
            </w:r>
          </w:p>
          <w:p w14:paraId="108B7254" w14:textId="77777777" w:rsidR="00141AD6" w:rsidRDefault="00141AD6" w:rsidP="007A777E">
            <w:pPr>
              <w:pStyle w:val="ListParagraph"/>
              <w:ind w:left="227"/>
              <w:rPr>
                <w:rFonts w:cstheme="minorHAnsi"/>
              </w:rPr>
            </w:pPr>
          </w:p>
          <w:p w14:paraId="6F687E1F" w14:textId="42F16041" w:rsidR="00EE36C5" w:rsidRPr="007A777E" w:rsidRDefault="003A5CF9" w:rsidP="009049E2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was further discussion around </w:t>
            </w:r>
            <w:r w:rsidR="009049E2">
              <w:rPr>
                <w:rFonts w:cstheme="minorHAnsi"/>
              </w:rPr>
              <w:t xml:space="preserve">shared experience of the </w:t>
            </w:r>
            <w:r>
              <w:rPr>
                <w:rFonts w:cstheme="minorHAnsi"/>
              </w:rPr>
              <w:t xml:space="preserve">Scottish Summer Funding </w:t>
            </w:r>
            <w:r w:rsidR="009049E2">
              <w:rPr>
                <w:rFonts w:cstheme="minorHAnsi"/>
              </w:rPr>
              <w:t>in practice. No one ha</w:t>
            </w:r>
            <w:r w:rsidR="00975B72">
              <w:rPr>
                <w:rFonts w:cstheme="minorHAnsi"/>
              </w:rPr>
              <w:t>s</w:t>
            </w:r>
            <w:r w:rsidR="009049E2">
              <w:rPr>
                <w:rFonts w:cstheme="minorHAnsi"/>
              </w:rPr>
              <w:t xml:space="preserve"> yet received the evaluation form. </w:t>
            </w:r>
            <w:r w:rsidR="00ED25BF" w:rsidRPr="007A777E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0AEF5176" w14:textId="51BBB549" w:rsidR="00EE36C5" w:rsidRPr="001364FC" w:rsidRDefault="00ED25BF" w:rsidP="00CC20A1">
            <w:pPr>
              <w:pStyle w:val="paragraph"/>
              <w:spacing w:before="0" w:beforeAutospacing="0" w:after="0" w:afterAutospacing="0"/>
              <w:ind w:left="3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364FC">
              <w:rPr>
                <w:rFonts w:asciiTheme="minorHAnsi" w:hAnsiTheme="minorHAnsi" w:cstheme="minorHAnsi"/>
                <w:sz w:val="20"/>
                <w:szCs w:val="20"/>
              </w:rPr>
              <w:t>Send out outstanding pa</w:t>
            </w:r>
            <w:r w:rsidR="008463D6" w:rsidRPr="001364F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364FC">
              <w:rPr>
                <w:rFonts w:asciiTheme="minorHAnsi" w:hAnsiTheme="minorHAnsi" w:cstheme="minorHAnsi"/>
                <w:sz w:val="20"/>
                <w:szCs w:val="20"/>
              </w:rPr>
              <w:t>erwork</w:t>
            </w:r>
          </w:p>
        </w:tc>
        <w:tc>
          <w:tcPr>
            <w:tcW w:w="1418" w:type="dxa"/>
          </w:tcPr>
          <w:p w14:paraId="66D40D01" w14:textId="18543D9D" w:rsidR="00EE36C5" w:rsidRPr="001364FC" w:rsidRDefault="00ED25BF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Helen </w:t>
            </w:r>
            <w:r w:rsidR="00E97904" w:rsidRPr="001364FC">
              <w:rPr>
                <w:rFonts w:cstheme="minorHAnsi"/>
                <w:sz w:val="20"/>
                <w:szCs w:val="20"/>
              </w:rPr>
              <w:t>Davis</w:t>
            </w:r>
          </w:p>
        </w:tc>
      </w:tr>
      <w:tr w:rsidR="00EE36C5" w:rsidRPr="00221F21" w14:paraId="3F2DCD81" w14:textId="77777777" w:rsidTr="00ED25BF">
        <w:tc>
          <w:tcPr>
            <w:tcW w:w="6091" w:type="dxa"/>
          </w:tcPr>
          <w:p w14:paraId="6C40C54D" w14:textId="69E53C6B" w:rsidR="00B4507D" w:rsidRPr="00B16C48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16C48">
              <w:rPr>
                <w:rFonts w:cstheme="minorHAnsi"/>
                <w:b/>
              </w:rPr>
              <w:t>Brief Feedback from other meetings - Children &amp; Families Strategic Planning group meeting, ADP/ Whole Family Approach PSP, Community Safety group, C&amp;F Performance Framework working group.</w:t>
            </w:r>
          </w:p>
          <w:p w14:paraId="0F340DA8" w14:textId="77777777" w:rsidR="00FF4F9E" w:rsidRPr="008A74CD" w:rsidRDefault="004015BA" w:rsidP="004015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74CD">
              <w:rPr>
                <w:rFonts w:cstheme="minorHAnsi"/>
                <w:b/>
                <w:bCs/>
                <w:sz w:val="22"/>
                <w:szCs w:val="22"/>
              </w:rPr>
              <w:t>Strategic Planning Group</w:t>
            </w:r>
          </w:p>
          <w:p w14:paraId="10C8E3AF" w14:textId="05B76DE8" w:rsidR="00FF4F9E" w:rsidRDefault="004015BA" w:rsidP="004015BA">
            <w:pPr>
              <w:rPr>
                <w:rFonts w:cstheme="minorHAnsi"/>
                <w:sz w:val="22"/>
                <w:szCs w:val="22"/>
              </w:rPr>
            </w:pPr>
            <w:r w:rsidRPr="00B16C48">
              <w:rPr>
                <w:rFonts w:cstheme="minorHAnsi"/>
                <w:sz w:val="22"/>
                <w:szCs w:val="22"/>
              </w:rPr>
              <w:t>At the last meeting there was a presentation</w:t>
            </w:r>
            <w:r w:rsidR="00B503AF" w:rsidRPr="00B16C48">
              <w:rPr>
                <w:rFonts w:cstheme="minorHAnsi"/>
                <w:sz w:val="22"/>
                <w:szCs w:val="22"/>
              </w:rPr>
              <w:t xml:space="preserve"> about corporate parenting</w:t>
            </w:r>
            <w:r w:rsidR="00AB7666" w:rsidRPr="00B16C48">
              <w:rPr>
                <w:rFonts w:cstheme="minorHAnsi"/>
                <w:sz w:val="22"/>
                <w:szCs w:val="22"/>
              </w:rPr>
              <w:t>, shor</w:t>
            </w:r>
            <w:r w:rsidR="003649F6">
              <w:rPr>
                <w:rFonts w:cstheme="minorHAnsi"/>
                <w:sz w:val="22"/>
                <w:szCs w:val="22"/>
              </w:rPr>
              <w:t>t</w:t>
            </w:r>
            <w:r w:rsidR="00AB7666" w:rsidRPr="00B16C48">
              <w:rPr>
                <w:rFonts w:cstheme="minorHAnsi"/>
                <w:sz w:val="22"/>
                <w:szCs w:val="22"/>
              </w:rPr>
              <w:t xml:space="preserve"> presentation from C</w:t>
            </w:r>
            <w:r w:rsidR="00434BC4">
              <w:rPr>
                <w:rFonts w:cstheme="minorHAnsi"/>
                <w:sz w:val="22"/>
                <w:szCs w:val="22"/>
              </w:rPr>
              <w:t>AMHS ( Child and Adolescent Mental Health Service</w:t>
            </w:r>
            <w:r w:rsidR="00D704B9" w:rsidRPr="00B16C48">
              <w:rPr>
                <w:rFonts w:cstheme="minorHAnsi"/>
                <w:sz w:val="22"/>
                <w:szCs w:val="22"/>
              </w:rPr>
              <w:t xml:space="preserve"> and discussion around GIRFEC. </w:t>
            </w:r>
            <w:r w:rsidR="00AB7666" w:rsidRPr="00B16C48">
              <w:rPr>
                <w:rFonts w:cstheme="minorHAnsi"/>
                <w:sz w:val="22"/>
                <w:szCs w:val="22"/>
              </w:rPr>
              <w:t>C</w:t>
            </w:r>
            <w:r w:rsidR="00434BC4">
              <w:rPr>
                <w:rFonts w:cstheme="minorHAnsi"/>
                <w:sz w:val="22"/>
                <w:szCs w:val="22"/>
              </w:rPr>
              <w:t>AMHS</w:t>
            </w:r>
            <w:r w:rsidR="00AB7666" w:rsidRPr="00B16C48">
              <w:rPr>
                <w:rFonts w:cstheme="minorHAnsi"/>
                <w:sz w:val="22"/>
                <w:szCs w:val="22"/>
              </w:rPr>
              <w:t xml:space="preserve"> reported </w:t>
            </w:r>
            <w:r w:rsidR="00AE40FE" w:rsidRPr="00B16C48">
              <w:rPr>
                <w:rFonts w:cstheme="minorHAnsi"/>
                <w:sz w:val="22"/>
                <w:szCs w:val="22"/>
              </w:rPr>
              <w:t>lo</w:t>
            </w:r>
            <w:r w:rsidR="003649F6">
              <w:rPr>
                <w:rFonts w:cstheme="minorHAnsi"/>
                <w:sz w:val="22"/>
                <w:szCs w:val="22"/>
              </w:rPr>
              <w:t>n</w:t>
            </w:r>
            <w:r w:rsidR="00AE40FE" w:rsidRPr="00B16C48">
              <w:rPr>
                <w:rFonts w:cstheme="minorHAnsi"/>
                <w:sz w:val="22"/>
                <w:szCs w:val="22"/>
              </w:rPr>
              <w:t xml:space="preserve">g waiting times and that staff recruitment was ongoing. </w:t>
            </w:r>
          </w:p>
          <w:p w14:paraId="0FEA9F7E" w14:textId="7A5F7F15" w:rsidR="00CC088F" w:rsidRPr="008A74CD" w:rsidRDefault="00CC088F" w:rsidP="004015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74CD">
              <w:rPr>
                <w:rFonts w:cstheme="minorHAnsi"/>
                <w:b/>
                <w:bCs/>
                <w:sz w:val="22"/>
                <w:szCs w:val="22"/>
              </w:rPr>
              <w:t>Commissioning Plan</w:t>
            </w:r>
          </w:p>
          <w:p w14:paraId="2A06FEFE" w14:textId="525E060C" w:rsidR="00CC088F" w:rsidRDefault="00351CC4" w:rsidP="004015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No-one was aware of any progress on this</w:t>
            </w:r>
            <w:r w:rsidR="00DB336D">
              <w:rPr>
                <w:rFonts w:cstheme="minorHAnsi"/>
                <w:sz w:val="22"/>
                <w:szCs w:val="22"/>
              </w:rPr>
              <w:t xml:space="preserve">. Denise advised she will make enquiries and feed back to Helen what the current position is. </w:t>
            </w:r>
          </w:p>
          <w:p w14:paraId="7BF48396" w14:textId="670F695E" w:rsidR="008A74CD" w:rsidRDefault="00B37161" w:rsidP="004015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37161">
              <w:rPr>
                <w:rFonts w:cstheme="minorHAnsi"/>
                <w:b/>
                <w:bCs/>
                <w:sz w:val="22"/>
                <w:szCs w:val="22"/>
              </w:rPr>
              <w:t>Whole Family Approach PSP</w:t>
            </w:r>
          </w:p>
          <w:p w14:paraId="18FF5DF6" w14:textId="10373237" w:rsidR="00B37161" w:rsidRDefault="008D3A8A" w:rsidP="004015BA">
            <w:pPr>
              <w:rPr>
                <w:rFonts w:cstheme="minorHAnsi"/>
                <w:sz w:val="22"/>
                <w:szCs w:val="22"/>
              </w:rPr>
            </w:pPr>
            <w:r w:rsidRPr="005B7A5D">
              <w:rPr>
                <w:rFonts w:cstheme="minorHAnsi"/>
                <w:sz w:val="22"/>
                <w:szCs w:val="22"/>
              </w:rPr>
              <w:t>YAP have now filled the two positions for this. More information will be sent out soon</w:t>
            </w:r>
            <w:r w:rsidR="00D3628A">
              <w:rPr>
                <w:rFonts w:cstheme="minorHAnsi"/>
                <w:sz w:val="22"/>
                <w:szCs w:val="22"/>
              </w:rPr>
              <w:t>. Th</w:t>
            </w:r>
            <w:r w:rsidR="00F327D7">
              <w:rPr>
                <w:rFonts w:cstheme="minorHAnsi"/>
                <w:sz w:val="22"/>
                <w:szCs w:val="22"/>
              </w:rPr>
              <w:t xml:space="preserve">is a five year project </w:t>
            </w:r>
            <w:r w:rsidR="00D3628A">
              <w:rPr>
                <w:rFonts w:cstheme="minorHAnsi"/>
                <w:sz w:val="22"/>
                <w:szCs w:val="22"/>
              </w:rPr>
              <w:t xml:space="preserve">named Wraparound West Lothian. </w:t>
            </w:r>
          </w:p>
          <w:p w14:paraId="5FAD5DD5" w14:textId="77777777" w:rsidR="00D83C8B" w:rsidRDefault="00D83C8B" w:rsidP="004015BA">
            <w:pPr>
              <w:rPr>
                <w:rFonts w:cstheme="minorHAnsi"/>
                <w:sz w:val="22"/>
                <w:szCs w:val="22"/>
              </w:rPr>
            </w:pPr>
          </w:p>
          <w:p w14:paraId="30916306" w14:textId="77777777" w:rsidR="001A4307" w:rsidRDefault="001A4307" w:rsidP="004015BA">
            <w:pPr>
              <w:rPr>
                <w:rFonts w:cstheme="minorHAnsi"/>
                <w:sz w:val="22"/>
                <w:szCs w:val="22"/>
              </w:rPr>
            </w:pPr>
          </w:p>
          <w:p w14:paraId="2C42E398" w14:textId="1CB27529" w:rsidR="000063B9" w:rsidRPr="000063B9" w:rsidRDefault="000063B9" w:rsidP="004015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063B9">
              <w:rPr>
                <w:rFonts w:cstheme="minorHAnsi"/>
                <w:b/>
                <w:bCs/>
                <w:sz w:val="22"/>
                <w:szCs w:val="22"/>
              </w:rPr>
              <w:t>Community Safety Group</w:t>
            </w:r>
          </w:p>
          <w:p w14:paraId="2CD422E6" w14:textId="7BE57949" w:rsidR="0000141F" w:rsidRDefault="00573C0C" w:rsidP="00CC20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Pr="001A4307">
              <w:rPr>
                <w:rFonts w:cstheme="minorHAnsi"/>
                <w:sz w:val="22"/>
                <w:szCs w:val="22"/>
              </w:rPr>
              <w:t xml:space="preserve">group met </w:t>
            </w:r>
            <w:r w:rsidR="001A4307" w:rsidRPr="001A4307">
              <w:rPr>
                <w:rFonts w:cstheme="minorHAnsi"/>
                <w:sz w:val="22"/>
                <w:szCs w:val="22"/>
              </w:rPr>
              <w:t>recently</w:t>
            </w:r>
            <w:r w:rsidRPr="001A4307">
              <w:rPr>
                <w:rFonts w:cstheme="minorHAnsi"/>
                <w:sz w:val="22"/>
                <w:szCs w:val="22"/>
              </w:rPr>
              <w:t xml:space="preserve"> and discussed the community safety plan which is being reviewed. </w:t>
            </w:r>
            <w:r w:rsidR="00BC46EA" w:rsidRPr="001A4307">
              <w:rPr>
                <w:rFonts w:cstheme="minorHAnsi"/>
                <w:sz w:val="22"/>
                <w:szCs w:val="22"/>
              </w:rPr>
              <w:t>Helen</w:t>
            </w:r>
            <w:r w:rsidR="00BC46EA">
              <w:rPr>
                <w:rFonts w:cstheme="minorHAnsi"/>
                <w:sz w:val="22"/>
                <w:szCs w:val="22"/>
              </w:rPr>
              <w:t xml:space="preserve"> will send out a copy. </w:t>
            </w:r>
          </w:p>
          <w:p w14:paraId="12D59304" w14:textId="1CE75813" w:rsidR="00EE36C5" w:rsidRPr="00E771F0" w:rsidRDefault="008D2020" w:rsidP="00CC20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Corrie discussed the Geelong project which has been adapted in Wales </w:t>
            </w:r>
            <w:r w:rsidR="00D7668B">
              <w:rPr>
                <w:rFonts w:cstheme="minorHAnsi"/>
                <w:sz w:val="22"/>
                <w:szCs w:val="22"/>
              </w:rPr>
              <w:t xml:space="preserve">as the upstream project. Corrie is looking at how this can be introduced in Scotland to </w:t>
            </w:r>
            <w:r w:rsidR="00385E12">
              <w:rPr>
                <w:rFonts w:cstheme="minorHAnsi"/>
                <w:sz w:val="22"/>
                <w:szCs w:val="22"/>
              </w:rPr>
              <w:t xml:space="preserve">tackle youth homelessness. </w:t>
            </w:r>
          </w:p>
        </w:tc>
        <w:tc>
          <w:tcPr>
            <w:tcW w:w="2976" w:type="dxa"/>
          </w:tcPr>
          <w:p w14:paraId="2BA4C1B4" w14:textId="77777777" w:rsidR="00ED25BF" w:rsidRPr="001364FC" w:rsidRDefault="00ED25BF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433A0CD6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3C86B3A5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292250D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34DAE601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31B2B53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52642DF8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24826DE8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5439B75D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973EAED" w14:textId="77777777" w:rsidR="00DB336D" w:rsidRPr="001364FC" w:rsidRDefault="00DB336D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Update on the Commissioning Plan. </w:t>
            </w:r>
          </w:p>
          <w:p w14:paraId="227A27A6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A92540F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38A3400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7C603E8F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09E3520F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A4DDBC3" w14:textId="77777777" w:rsidR="00BC46EA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2A42A1F5" w14:textId="486C3367" w:rsidR="00EE36C5" w:rsidRPr="001364FC" w:rsidRDefault="00BC46EA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Copy of Community Safety Draft Plan to be sent out. </w:t>
            </w:r>
          </w:p>
        </w:tc>
        <w:tc>
          <w:tcPr>
            <w:tcW w:w="1418" w:type="dxa"/>
          </w:tcPr>
          <w:p w14:paraId="1DB2C640" w14:textId="77777777" w:rsidR="00ED25BF" w:rsidRPr="001364FC" w:rsidRDefault="00ED25BF" w:rsidP="00CC20A1">
            <w:pPr>
              <w:rPr>
                <w:rFonts w:cstheme="minorHAnsi"/>
                <w:sz w:val="20"/>
                <w:szCs w:val="20"/>
              </w:rPr>
            </w:pPr>
          </w:p>
          <w:p w14:paraId="4CA2FCE2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6F2BFCA6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5DF10663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3DFF9816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1D5209DC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115C7120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37A9A5BE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26412AE9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</w:p>
          <w:p w14:paraId="64EF98A6" w14:textId="77777777" w:rsidR="00DB336D" w:rsidRPr="001364FC" w:rsidRDefault="00DB336D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Denise </w:t>
            </w:r>
            <w:r w:rsidR="00BC46EA" w:rsidRPr="001364FC">
              <w:rPr>
                <w:rFonts w:cstheme="minorHAnsi"/>
                <w:sz w:val="20"/>
                <w:szCs w:val="20"/>
              </w:rPr>
              <w:t>Arbeiter</w:t>
            </w:r>
          </w:p>
          <w:p w14:paraId="21EC2B3D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449DEC34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0DFE2ED1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779444C7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6B7FFBFC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2A3E50C7" w14:textId="77777777" w:rsidR="00BC46EA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</w:p>
          <w:p w14:paraId="4F9A3015" w14:textId="0B5EE300" w:rsidR="00EE36C5" w:rsidRPr="001364FC" w:rsidRDefault="00BC46EA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>Helen Davis</w:t>
            </w:r>
          </w:p>
        </w:tc>
      </w:tr>
      <w:tr w:rsidR="00EE36C5" w:rsidRPr="00221F21" w14:paraId="59F739AA" w14:textId="77777777" w:rsidTr="00ED25BF">
        <w:tc>
          <w:tcPr>
            <w:tcW w:w="6091" w:type="dxa"/>
          </w:tcPr>
          <w:p w14:paraId="1C0C89C7" w14:textId="7987DAD0" w:rsidR="00EE36C5" w:rsidRDefault="00B4507D" w:rsidP="00B4507D">
            <w:pPr>
              <w:pStyle w:val="ListParagraph"/>
              <w:numPr>
                <w:ilvl w:val="0"/>
                <w:numId w:val="1"/>
              </w:numPr>
              <w:spacing w:after="0"/>
              <w:textAlignment w:val="baseline"/>
              <w:rPr>
                <w:rFonts w:cstheme="minorHAnsi"/>
                <w:b/>
              </w:rPr>
            </w:pPr>
            <w:r w:rsidRPr="00FF4F9E">
              <w:rPr>
                <w:rFonts w:cstheme="minorHAnsi"/>
                <w:b/>
              </w:rPr>
              <w:t>Agency Presentations – Regular slot for information if required</w:t>
            </w:r>
          </w:p>
          <w:p w14:paraId="67588A0D" w14:textId="3FAACF03" w:rsidR="003B749C" w:rsidRPr="00810124" w:rsidRDefault="003B749C" w:rsidP="003B749C">
            <w:pPr>
              <w:spacing w:after="0"/>
              <w:ind w:left="45"/>
              <w:textAlignment w:val="baseline"/>
              <w:rPr>
                <w:rFonts w:cstheme="minorHAnsi"/>
                <w:sz w:val="22"/>
                <w:szCs w:val="22"/>
              </w:rPr>
            </w:pPr>
            <w:r w:rsidRPr="00810124">
              <w:rPr>
                <w:rFonts w:cstheme="minorHAnsi"/>
                <w:sz w:val="22"/>
                <w:szCs w:val="22"/>
              </w:rPr>
              <w:t>Elaine from L</w:t>
            </w:r>
            <w:r w:rsidR="00582DD2" w:rsidRPr="00810124">
              <w:rPr>
                <w:rFonts w:cstheme="minorHAnsi"/>
                <w:sz w:val="22"/>
                <w:szCs w:val="22"/>
              </w:rPr>
              <w:t xml:space="preserve">inlithgow </w:t>
            </w:r>
            <w:r w:rsidRPr="00810124">
              <w:rPr>
                <w:rFonts w:cstheme="minorHAnsi"/>
                <w:sz w:val="22"/>
                <w:szCs w:val="22"/>
              </w:rPr>
              <w:t>Y</w:t>
            </w:r>
            <w:r w:rsidR="00582DD2" w:rsidRPr="00810124">
              <w:rPr>
                <w:rFonts w:cstheme="minorHAnsi"/>
                <w:sz w:val="22"/>
                <w:szCs w:val="22"/>
              </w:rPr>
              <w:t xml:space="preserve">oung </w:t>
            </w:r>
            <w:r w:rsidRPr="00810124">
              <w:rPr>
                <w:rFonts w:cstheme="minorHAnsi"/>
                <w:sz w:val="22"/>
                <w:szCs w:val="22"/>
              </w:rPr>
              <w:t>P</w:t>
            </w:r>
            <w:r w:rsidR="00582DD2" w:rsidRPr="00810124">
              <w:rPr>
                <w:rFonts w:cstheme="minorHAnsi"/>
                <w:sz w:val="22"/>
                <w:szCs w:val="22"/>
              </w:rPr>
              <w:t xml:space="preserve">eople’s </w:t>
            </w:r>
            <w:r w:rsidRPr="00810124">
              <w:rPr>
                <w:rFonts w:cstheme="minorHAnsi"/>
                <w:sz w:val="22"/>
                <w:szCs w:val="22"/>
              </w:rPr>
              <w:t>P</w:t>
            </w:r>
            <w:r w:rsidR="00582DD2" w:rsidRPr="00810124">
              <w:rPr>
                <w:rFonts w:cstheme="minorHAnsi"/>
                <w:sz w:val="22"/>
                <w:szCs w:val="22"/>
              </w:rPr>
              <w:t>roject (LYPP)</w:t>
            </w:r>
            <w:r w:rsidRPr="00810124">
              <w:rPr>
                <w:rFonts w:cstheme="minorHAnsi"/>
                <w:sz w:val="22"/>
                <w:szCs w:val="22"/>
              </w:rPr>
              <w:t xml:space="preserve"> </w:t>
            </w:r>
            <w:r w:rsidR="00A73D4A" w:rsidRPr="00810124">
              <w:rPr>
                <w:rFonts w:cstheme="minorHAnsi"/>
                <w:sz w:val="22"/>
                <w:szCs w:val="22"/>
              </w:rPr>
              <w:t xml:space="preserve">outlined the many services provided by </w:t>
            </w:r>
            <w:r w:rsidR="00582DD2" w:rsidRPr="00810124">
              <w:rPr>
                <w:rFonts w:cstheme="minorHAnsi"/>
                <w:sz w:val="22"/>
                <w:szCs w:val="22"/>
              </w:rPr>
              <w:t>LYPP</w:t>
            </w:r>
            <w:r w:rsidR="00EA7F74" w:rsidRPr="00810124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0D1F26E" w14:textId="59997165" w:rsidR="00EE36C5" w:rsidRPr="007A777E" w:rsidRDefault="00032FD3" w:rsidP="00EA7F74">
            <w:pPr>
              <w:spacing w:after="0"/>
              <w:ind w:left="45"/>
              <w:textAlignment w:val="baseline"/>
              <w:rPr>
                <w:rFonts w:cstheme="minorHAnsi"/>
                <w:sz w:val="22"/>
                <w:szCs w:val="22"/>
              </w:rPr>
            </w:pPr>
            <w:r w:rsidRPr="00810124">
              <w:rPr>
                <w:rFonts w:cstheme="minorHAnsi"/>
                <w:sz w:val="22"/>
                <w:szCs w:val="22"/>
              </w:rPr>
              <w:t xml:space="preserve">Their website is </w:t>
            </w:r>
            <w:hyperlink r:id="rId8" w:history="1">
              <w:r w:rsidR="007D204E" w:rsidRPr="00810124">
                <w:rPr>
                  <w:rStyle w:val="Hyperlink"/>
                  <w:rFonts w:cstheme="minorHAnsi"/>
                  <w:sz w:val="22"/>
                  <w:szCs w:val="22"/>
                </w:rPr>
                <w:t>www.lypp.org.uk</w:t>
              </w:r>
            </w:hyperlink>
            <w:r w:rsidR="007D204E" w:rsidRPr="00810124">
              <w:rPr>
                <w:rFonts w:cstheme="minorHAnsi"/>
                <w:sz w:val="22"/>
                <w:szCs w:val="22"/>
              </w:rPr>
              <w:t>.</w:t>
            </w:r>
            <w:r w:rsidR="007D204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14:paraId="244C03DD" w14:textId="77777777" w:rsidR="00EE36C5" w:rsidRPr="001364FC" w:rsidRDefault="00EE36C5" w:rsidP="00CC20A1">
            <w:pPr>
              <w:spacing w:after="0"/>
              <w:ind w:left="32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CDCD27" w14:textId="77777777" w:rsidR="00EE36C5" w:rsidRPr="001364FC" w:rsidRDefault="00EE36C5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36C5" w:rsidRPr="00221F21" w14:paraId="184D501B" w14:textId="77777777" w:rsidTr="00ED25BF">
        <w:tc>
          <w:tcPr>
            <w:tcW w:w="6091" w:type="dxa"/>
          </w:tcPr>
          <w:p w14:paraId="049A0CE0" w14:textId="77777777" w:rsidR="00ED25BF" w:rsidRPr="00FF4F9E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FF4F9E">
              <w:rPr>
                <w:rFonts w:cstheme="minorHAnsi"/>
                <w:b/>
              </w:rPr>
              <w:t xml:space="preserve">Trauma informed Practice – standing item </w:t>
            </w:r>
          </w:p>
          <w:p w14:paraId="5FB4D5F8" w14:textId="77777777" w:rsidR="00AC632E" w:rsidRPr="005B447B" w:rsidRDefault="00AC632E" w:rsidP="00AC632E">
            <w:pPr>
              <w:pStyle w:val="ListParagraph"/>
              <w:ind w:left="227"/>
              <w:rPr>
                <w:rFonts w:cstheme="minorHAnsi"/>
              </w:rPr>
            </w:pPr>
            <w:r w:rsidRPr="005B447B">
              <w:rPr>
                <w:rFonts w:cstheme="minorHAnsi"/>
              </w:rPr>
              <w:t xml:space="preserve">Isabel Denholm </w:t>
            </w:r>
            <w:r w:rsidR="00E97904" w:rsidRPr="005B447B">
              <w:rPr>
                <w:rFonts w:cstheme="minorHAnsi"/>
              </w:rPr>
              <w:t>has filled the post in West Lothian council to look at the trauma informed practice</w:t>
            </w:r>
            <w:r w:rsidR="004469A9" w:rsidRPr="005B447B">
              <w:rPr>
                <w:rFonts w:cstheme="minorHAnsi"/>
              </w:rPr>
              <w:t xml:space="preserve"> in the area. </w:t>
            </w:r>
          </w:p>
          <w:p w14:paraId="6B5A93B2" w14:textId="77777777" w:rsidR="004469A9" w:rsidRPr="005B447B" w:rsidRDefault="00BD6D23" w:rsidP="00AC632E">
            <w:pPr>
              <w:pStyle w:val="ListParagraph"/>
              <w:ind w:left="227"/>
              <w:rPr>
                <w:rFonts w:cstheme="minorHAnsi"/>
              </w:rPr>
            </w:pPr>
            <w:r w:rsidRPr="005B447B">
              <w:rPr>
                <w:rFonts w:cstheme="minorHAnsi"/>
              </w:rPr>
              <w:t xml:space="preserve">Previous response to data collection </w:t>
            </w:r>
            <w:r w:rsidR="00A738FE" w:rsidRPr="005B447B">
              <w:rPr>
                <w:rFonts w:cstheme="minorHAnsi"/>
              </w:rPr>
              <w:t xml:space="preserve">wasn’t great. </w:t>
            </w:r>
            <w:r w:rsidR="00FB6B11" w:rsidRPr="005B447B">
              <w:rPr>
                <w:rFonts w:cstheme="minorHAnsi"/>
              </w:rPr>
              <w:t>Helen will draft something again for another attempt</w:t>
            </w:r>
            <w:r w:rsidRPr="005B447B">
              <w:rPr>
                <w:rFonts w:cstheme="minorHAnsi"/>
              </w:rPr>
              <w:t xml:space="preserve"> </w:t>
            </w:r>
            <w:r w:rsidR="00291E1C" w:rsidRPr="005B447B">
              <w:rPr>
                <w:rFonts w:cstheme="minorHAnsi"/>
              </w:rPr>
              <w:t xml:space="preserve">to send out to all. </w:t>
            </w:r>
          </w:p>
          <w:p w14:paraId="2EDE5EC3" w14:textId="77777777" w:rsidR="00D32103" w:rsidRPr="005B447B" w:rsidRDefault="00D32103" w:rsidP="00AC632E">
            <w:pPr>
              <w:pStyle w:val="ListParagraph"/>
              <w:ind w:left="227"/>
              <w:rPr>
                <w:rFonts w:cstheme="minorHAnsi"/>
              </w:rPr>
            </w:pPr>
          </w:p>
          <w:p w14:paraId="4411D8D3" w14:textId="77777777" w:rsidR="00D32103" w:rsidRDefault="00D32103" w:rsidP="00AC632E">
            <w:pPr>
              <w:pStyle w:val="ListParagraph"/>
              <w:ind w:left="227"/>
              <w:rPr>
                <w:rFonts w:cstheme="minorHAnsi"/>
                <w:b/>
                <w:bCs/>
              </w:rPr>
            </w:pPr>
            <w:r w:rsidRPr="005B447B">
              <w:rPr>
                <w:rFonts w:cstheme="minorHAnsi"/>
              </w:rPr>
              <w:t xml:space="preserve">All said that a directory of services would be useful. It was confirmed that the new community hubs </w:t>
            </w:r>
            <w:r w:rsidR="005B447B" w:rsidRPr="005B447B">
              <w:rPr>
                <w:rFonts w:cstheme="minorHAnsi"/>
              </w:rPr>
              <w:t>will be looking at creating a directory of services which will be accessible online.</w:t>
            </w:r>
            <w:r w:rsidR="005B447B">
              <w:rPr>
                <w:rFonts w:cstheme="minorHAnsi"/>
                <w:b/>
                <w:bCs/>
              </w:rPr>
              <w:t xml:space="preserve"> </w:t>
            </w:r>
          </w:p>
          <w:p w14:paraId="5F3DE73E" w14:textId="472364EE" w:rsidR="00EE36C5" w:rsidRPr="00B16C48" w:rsidRDefault="002809E2" w:rsidP="00AC632E">
            <w:pPr>
              <w:pStyle w:val="ListParagraph"/>
              <w:ind w:left="227"/>
              <w:rPr>
                <w:rFonts w:cstheme="minorHAnsi"/>
              </w:rPr>
            </w:pPr>
            <w:r w:rsidRPr="00B16C48">
              <w:rPr>
                <w:rFonts w:cstheme="minorHAnsi"/>
              </w:rPr>
              <w:t>A discussion was held around the community hubs</w:t>
            </w:r>
            <w:r w:rsidR="00C541E1" w:rsidRPr="00B16C48">
              <w:rPr>
                <w:rFonts w:cstheme="minorHAnsi"/>
              </w:rPr>
              <w:t xml:space="preserve"> and the schedule of when they will be open. </w:t>
            </w:r>
          </w:p>
        </w:tc>
        <w:tc>
          <w:tcPr>
            <w:tcW w:w="2976" w:type="dxa"/>
          </w:tcPr>
          <w:p w14:paraId="5CAEC667" w14:textId="77777777" w:rsidR="00ED25BF" w:rsidRPr="001364FC" w:rsidRDefault="00E97904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>Invite Isabel to the next meeting</w:t>
            </w:r>
            <w:r w:rsidR="00291E1C" w:rsidRPr="001364FC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1F34A1C" w14:textId="77777777" w:rsidR="00291E1C" w:rsidRPr="001364FC" w:rsidRDefault="00291E1C" w:rsidP="00CC20A1">
            <w:pPr>
              <w:rPr>
                <w:rFonts w:cstheme="minorHAnsi"/>
                <w:sz w:val="20"/>
                <w:szCs w:val="20"/>
              </w:rPr>
            </w:pPr>
          </w:p>
          <w:p w14:paraId="038B3C51" w14:textId="44BD4CDD" w:rsidR="00291E1C" w:rsidRPr="001364FC" w:rsidRDefault="00291E1C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>Helen to prepare another information request</w:t>
            </w:r>
            <w:r w:rsidR="00C541E1" w:rsidRPr="001364FC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9EFF6B8" w14:textId="77777777" w:rsidR="00C541E1" w:rsidRPr="001364FC" w:rsidRDefault="00C541E1" w:rsidP="00CC20A1">
            <w:pPr>
              <w:rPr>
                <w:rFonts w:cstheme="minorHAnsi"/>
                <w:sz w:val="20"/>
                <w:szCs w:val="20"/>
              </w:rPr>
            </w:pPr>
          </w:p>
          <w:p w14:paraId="64DD2CCF" w14:textId="59502084" w:rsidR="00EE36C5" w:rsidRPr="001364FC" w:rsidRDefault="00C541E1" w:rsidP="00A1425B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Helen to send out information about the community hubs to all. </w:t>
            </w:r>
          </w:p>
        </w:tc>
        <w:tc>
          <w:tcPr>
            <w:tcW w:w="1418" w:type="dxa"/>
          </w:tcPr>
          <w:p w14:paraId="6D54C3EB" w14:textId="77777777" w:rsidR="00ED25BF" w:rsidRPr="001364FC" w:rsidRDefault="00E97904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>Helen Davis</w:t>
            </w:r>
          </w:p>
          <w:p w14:paraId="0C5D8ED7" w14:textId="77777777" w:rsidR="00291E1C" w:rsidRPr="001364FC" w:rsidRDefault="00291E1C" w:rsidP="00CC20A1">
            <w:pPr>
              <w:rPr>
                <w:rFonts w:cstheme="minorHAnsi"/>
                <w:sz w:val="20"/>
                <w:szCs w:val="20"/>
              </w:rPr>
            </w:pPr>
          </w:p>
          <w:p w14:paraId="5ECC20DC" w14:textId="77777777" w:rsidR="00291E1C" w:rsidRPr="001364FC" w:rsidRDefault="00291E1C" w:rsidP="00CC20A1">
            <w:pPr>
              <w:rPr>
                <w:rFonts w:cstheme="minorHAnsi"/>
                <w:sz w:val="20"/>
                <w:szCs w:val="20"/>
              </w:rPr>
            </w:pPr>
          </w:p>
          <w:p w14:paraId="08D564E1" w14:textId="77777777" w:rsidR="00291E1C" w:rsidRPr="001364FC" w:rsidRDefault="00291E1C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>Helen Davis</w:t>
            </w:r>
          </w:p>
          <w:p w14:paraId="75AF0D17" w14:textId="77777777" w:rsidR="00C541E1" w:rsidRPr="001364FC" w:rsidRDefault="00C541E1" w:rsidP="00CC20A1">
            <w:pPr>
              <w:rPr>
                <w:rFonts w:cstheme="minorHAnsi"/>
                <w:sz w:val="20"/>
                <w:szCs w:val="20"/>
              </w:rPr>
            </w:pPr>
          </w:p>
          <w:p w14:paraId="140CE1A3" w14:textId="7712C7CB" w:rsidR="00EE36C5" w:rsidRPr="001364FC" w:rsidRDefault="00C541E1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>Hel</w:t>
            </w:r>
            <w:r w:rsidR="00A1425B" w:rsidRPr="001364FC">
              <w:rPr>
                <w:rFonts w:cstheme="minorHAnsi"/>
                <w:sz w:val="20"/>
                <w:szCs w:val="20"/>
              </w:rPr>
              <w:t>e</w:t>
            </w:r>
            <w:r w:rsidRPr="001364FC">
              <w:rPr>
                <w:rFonts w:cstheme="minorHAnsi"/>
                <w:sz w:val="20"/>
                <w:szCs w:val="20"/>
              </w:rPr>
              <w:t xml:space="preserve">n Davis. </w:t>
            </w:r>
          </w:p>
        </w:tc>
      </w:tr>
      <w:tr w:rsidR="00EE36C5" w:rsidRPr="00221F21" w14:paraId="1A91B69D" w14:textId="77777777" w:rsidTr="00ED25BF">
        <w:tc>
          <w:tcPr>
            <w:tcW w:w="6091" w:type="dxa"/>
          </w:tcPr>
          <w:p w14:paraId="3CEDCAC7" w14:textId="0BFF9C47" w:rsidR="00EE36C5" w:rsidRPr="00B06AE3" w:rsidRDefault="00ED25BF" w:rsidP="005A38E6">
            <w:pPr>
              <w:pStyle w:val="ListParagraph"/>
              <w:numPr>
                <w:ilvl w:val="0"/>
                <w:numId w:val="1"/>
              </w:numPr>
              <w:ind w:left="45"/>
              <w:rPr>
                <w:rFonts w:cstheme="minorHAnsi"/>
                <w:b/>
                <w:bCs/>
              </w:rPr>
            </w:pPr>
            <w:r w:rsidRPr="00E54323">
              <w:rPr>
                <w:rFonts w:cstheme="minorHAnsi"/>
                <w:b/>
                <w:bCs/>
              </w:rPr>
              <w:t>Roots – Update</w:t>
            </w:r>
            <w:r w:rsidR="006C7D70" w:rsidRPr="00076089">
              <w:rPr>
                <w:rFonts w:cstheme="minorHAnsi"/>
              </w:rPr>
              <w:br/>
              <w:t>Th</w:t>
            </w:r>
            <w:r w:rsidR="000131E8" w:rsidRPr="00076089">
              <w:rPr>
                <w:rFonts w:cstheme="minorHAnsi"/>
              </w:rPr>
              <w:t>e review for year one is being carried out.</w:t>
            </w:r>
            <w:r w:rsidR="005A38E6">
              <w:rPr>
                <w:rFonts w:cstheme="minorHAnsi"/>
              </w:rPr>
              <w:t xml:space="preserve"> The project</w:t>
            </w:r>
            <w:r w:rsidR="000131E8" w:rsidRPr="00076089">
              <w:rPr>
                <w:rFonts w:cstheme="minorHAnsi"/>
              </w:rPr>
              <w:t xml:space="preserve"> have been advised of a budget cut for year 2</w:t>
            </w:r>
            <w:r w:rsidR="00076089" w:rsidRPr="00076089">
              <w:rPr>
                <w:rFonts w:cstheme="minorHAnsi"/>
              </w:rPr>
              <w:t xml:space="preserve">. The </w:t>
            </w:r>
            <w:r w:rsidR="005A38E6">
              <w:rPr>
                <w:rFonts w:cstheme="minorHAnsi"/>
              </w:rPr>
              <w:t xml:space="preserve">11 </w:t>
            </w:r>
            <w:r w:rsidR="00076089" w:rsidRPr="00076089">
              <w:rPr>
                <w:rFonts w:cstheme="minorHAnsi"/>
              </w:rPr>
              <w:t>partner</w:t>
            </w:r>
            <w:r w:rsidR="005A38E6">
              <w:rPr>
                <w:rFonts w:cstheme="minorHAnsi"/>
              </w:rPr>
              <w:t xml:space="preserve"> organisations</w:t>
            </w:r>
            <w:r w:rsidR="00076089" w:rsidRPr="00076089">
              <w:rPr>
                <w:rFonts w:cstheme="minorHAnsi"/>
              </w:rPr>
              <w:t xml:space="preserve"> are considering how this will be accommodated. </w:t>
            </w:r>
            <w:r w:rsidRPr="007A777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14:paraId="2D5DF3EE" w14:textId="01A0B908" w:rsidR="00EE36C5" w:rsidRPr="001364FC" w:rsidRDefault="00EE36C5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8D5E9" w14:textId="1EA38136" w:rsidR="00EE36C5" w:rsidRPr="001364FC" w:rsidRDefault="00EE36C5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507D" w:rsidRPr="00221F21" w14:paraId="4EC8D4A3" w14:textId="77777777" w:rsidTr="00ED25BF">
        <w:tc>
          <w:tcPr>
            <w:tcW w:w="6091" w:type="dxa"/>
          </w:tcPr>
          <w:p w14:paraId="7A355708" w14:textId="77777777" w:rsidR="00ED25BF" w:rsidRPr="000C54E8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0C54E8">
              <w:rPr>
                <w:rFonts w:cstheme="minorHAnsi"/>
                <w:b/>
                <w:bCs/>
              </w:rPr>
              <w:t xml:space="preserve">W.L. Children’s Rights report </w:t>
            </w:r>
          </w:p>
          <w:p w14:paraId="3B2892C5" w14:textId="77777777" w:rsidR="003127B9" w:rsidRDefault="003127B9" w:rsidP="003127B9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Nothing more to report on this. </w:t>
            </w:r>
          </w:p>
          <w:p w14:paraId="1767F628" w14:textId="77777777" w:rsidR="003127B9" w:rsidRDefault="003127B9" w:rsidP="003127B9">
            <w:pPr>
              <w:pStyle w:val="ListParagraph"/>
              <w:ind w:left="227"/>
              <w:rPr>
                <w:rFonts w:cstheme="minorHAnsi"/>
              </w:rPr>
            </w:pPr>
          </w:p>
          <w:p w14:paraId="223D23A0" w14:textId="77777777" w:rsidR="003127B9" w:rsidRDefault="003127B9" w:rsidP="003127B9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UNCRC </w:t>
            </w:r>
            <w:r w:rsidR="002A0FD8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2A0FD8">
              <w:rPr>
                <w:rFonts w:cstheme="minorHAnsi"/>
              </w:rPr>
              <w:t xml:space="preserve">(UN Convention of the Rights of the Child) </w:t>
            </w:r>
          </w:p>
          <w:p w14:paraId="46FFBAAE" w14:textId="76E42FA1" w:rsidR="00F40B73" w:rsidRDefault="002A0FD8" w:rsidP="00F40B73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Denise gave an update. </w:t>
            </w:r>
            <w:r w:rsidR="007F6E4F">
              <w:rPr>
                <w:rFonts w:cstheme="minorHAnsi"/>
              </w:rPr>
              <w:t xml:space="preserve">As UNCRC is a legal requirement, </w:t>
            </w:r>
            <w:r w:rsidR="007377B4">
              <w:rPr>
                <w:rFonts w:cstheme="minorHAnsi"/>
              </w:rPr>
              <w:t>H</w:t>
            </w:r>
            <w:r w:rsidR="004137BB">
              <w:rPr>
                <w:rFonts w:cstheme="minorHAnsi"/>
              </w:rPr>
              <w:t xml:space="preserve">ealth and </w:t>
            </w:r>
            <w:r w:rsidR="007377B4">
              <w:rPr>
                <w:rFonts w:cstheme="minorHAnsi"/>
              </w:rPr>
              <w:t>S</w:t>
            </w:r>
            <w:r w:rsidR="004137BB">
              <w:rPr>
                <w:rFonts w:cstheme="minorHAnsi"/>
              </w:rPr>
              <w:t xml:space="preserve">ocial </w:t>
            </w:r>
            <w:r w:rsidR="00A774D6">
              <w:rPr>
                <w:rFonts w:cstheme="minorHAnsi"/>
              </w:rPr>
              <w:t xml:space="preserve">Care </w:t>
            </w:r>
            <w:r w:rsidR="007377B4">
              <w:rPr>
                <w:rFonts w:cstheme="minorHAnsi"/>
              </w:rPr>
              <w:t>P</w:t>
            </w:r>
            <w:r w:rsidR="00A774D6">
              <w:rPr>
                <w:rFonts w:cstheme="minorHAnsi"/>
              </w:rPr>
              <w:t xml:space="preserve">artnership (HSCP) </w:t>
            </w:r>
            <w:r w:rsidR="007377B4">
              <w:rPr>
                <w:rFonts w:cstheme="minorHAnsi"/>
              </w:rPr>
              <w:t xml:space="preserve">need to report on how children’s rights are embedded in their services. </w:t>
            </w:r>
          </w:p>
          <w:p w14:paraId="3CD781D1" w14:textId="5A66D3D2" w:rsidR="00F40B73" w:rsidRDefault="00F40B73" w:rsidP="00F40B73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A774D6">
              <w:rPr>
                <w:rFonts w:cstheme="minorHAnsi"/>
              </w:rPr>
              <w:t xml:space="preserve">draft </w:t>
            </w:r>
            <w:r>
              <w:rPr>
                <w:rFonts w:cstheme="minorHAnsi"/>
              </w:rPr>
              <w:t>report</w:t>
            </w:r>
            <w:r w:rsidR="004511A9">
              <w:rPr>
                <w:rFonts w:cstheme="minorHAnsi"/>
              </w:rPr>
              <w:t xml:space="preserve"> covering 2017 – 2020</w:t>
            </w:r>
            <w:r>
              <w:rPr>
                <w:rFonts w:cstheme="minorHAnsi"/>
              </w:rPr>
              <w:t xml:space="preserve"> has been sent out for comment</w:t>
            </w:r>
            <w:r w:rsidR="003D4271">
              <w:rPr>
                <w:rFonts w:cstheme="minorHAnsi"/>
              </w:rPr>
              <w:t xml:space="preserve"> and </w:t>
            </w:r>
            <w:r w:rsidR="005D6852">
              <w:rPr>
                <w:rFonts w:cstheme="minorHAnsi"/>
              </w:rPr>
              <w:t>input</w:t>
            </w:r>
            <w:r>
              <w:rPr>
                <w:rFonts w:cstheme="minorHAnsi"/>
              </w:rPr>
              <w:t xml:space="preserve"> but there has </w:t>
            </w:r>
            <w:r w:rsidR="005D6852">
              <w:rPr>
                <w:rFonts w:cstheme="minorHAnsi"/>
              </w:rPr>
              <w:t>been little</w:t>
            </w:r>
            <w:r>
              <w:rPr>
                <w:rFonts w:cstheme="minorHAnsi"/>
              </w:rPr>
              <w:t xml:space="preserve"> response</w:t>
            </w:r>
            <w:r w:rsidR="00CA5865">
              <w:rPr>
                <w:rFonts w:cstheme="minorHAnsi"/>
              </w:rPr>
              <w:t xml:space="preserve">. </w:t>
            </w:r>
            <w:r w:rsidR="003D4271">
              <w:rPr>
                <w:rFonts w:cstheme="minorHAnsi"/>
              </w:rPr>
              <w:t xml:space="preserve">Helen will send out a request again for a short paragraph </w:t>
            </w:r>
            <w:r w:rsidR="005D6852">
              <w:rPr>
                <w:rFonts w:cstheme="minorHAnsi"/>
              </w:rPr>
              <w:t>outlining work done in the 3</w:t>
            </w:r>
            <w:r w:rsidR="005D6852" w:rsidRPr="005D6852">
              <w:rPr>
                <w:rFonts w:cstheme="minorHAnsi"/>
                <w:vertAlign w:val="superscript"/>
              </w:rPr>
              <w:t>rd</w:t>
            </w:r>
            <w:r w:rsidR="005D6852">
              <w:rPr>
                <w:rFonts w:cstheme="minorHAnsi"/>
              </w:rPr>
              <w:t xml:space="preserve"> sector. </w:t>
            </w:r>
          </w:p>
          <w:p w14:paraId="7DAF4644" w14:textId="77777777" w:rsidR="00F822AD" w:rsidRDefault="00F822AD" w:rsidP="00F40B73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next report will reflect work </w:t>
            </w:r>
            <w:r w:rsidR="004428B7">
              <w:rPr>
                <w:rFonts w:cstheme="minorHAnsi"/>
              </w:rPr>
              <w:t xml:space="preserve">carried out </w:t>
            </w:r>
            <w:r w:rsidR="00333DA0">
              <w:rPr>
                <w:rFonts w:cstheme="minorHAnsi"/>
              </w:rPr>
              <w:t xml:space="preserve">in 2020- 2023. It is hoped that </w:t>
            </w:r>
            <w:r w:rsidR="00E47D41">
              <w:rPr>
                <w:rFonts w:cstheme="minorHAnsi"/>
              </w:rPr>
              <w:t xml:space="preserve">part of </w:t>
            </w:r>
            <w:r w:rsidR="00333DA0">
              <w:rPr>
                <w:rFonts w:cstheme="minorHAnsi"/>
              </w:rPr>
              <w:t xml:space="preserve">the evidence collected for this involves </w:t>
            </w:r>
            <w:r w:rsidR="00E47D41">
              <w:rPr>
                <w:rFonts w:cstheme="minorHAnsi"/>
              </w:rPr>
              <w:t xml:space="preserve">input from the children. </w:t>
            </w:r>
          </w:p>
          <w:p w14:paraId="234F2A2D" w14:textId="77777777" w:rsidR="001D43EF" w:rsidRDefault="001D43EF" w:rsidP="00F40B73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Denise asked </w:t>
            </w:r>
            <w:r w:rsidR="006752C8">
              <w:rPr>
                <w:rFonts w:cstheme="minorHAnsi"/>
              </w:rPr>
              <w:t xml:space="preserve">that </w:t>
            </w:r>
            <w:r w:rsidR="00CA697C">
              <w:rPr>
                <w:rFonts w:cstheme="minorHAnsi"/>
              </w:rPr>
              <w:t xml:space="preserve">any new projects starting in this period </w:t>
            </w:r>
            <w:r w:rsidR="006752C8">
              <w:rPr>
                <w:rFonts w:cstheme="minorHAnsi"/>
              </w:rPr>
              <w:t xml:space="preserve">consider collecting evidence for this report. </w:t>
            </w:r>
          </w:p>
          <w:p w14:paraId="6B48C16F" w14:textId="119504D1" w:rsidR="00B4507D" w:rsidRPr="00F40B73" w:rsidRDefault="00391A10" w:rsidP="00F40B73">
            <w:pPr>
              <w:pStyle w:val="ListParagraph"/>
              <w:ind w:left="227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format of the ongoing meetings will be </w:t>
            </w:r>
            <w:r w:rsidR="00623FF0">
              <w:rPr>
                <w:rFonts w:cstheme="minorHAnsi"/>
              </w:rPr>
              <w:t>changing,</w:t>
            </w:r>
            <w:r>
              <w:rPr>
                <w:rFonts w:cstheme="minorHAnsi"/>
              </w:rPr>
              <w:t xml:space="preserve"> and Denise will send the future dates to Helen once they are decided </w:t>
            </w:r>
            <w:r w:rsidR="0002773A">
              <w:rPr>
                <w:rFonts w:cstheme="minorHAnsi"/>
              </w:rPr>
              <w:t xml:space="preserve">to encourage more third sector representation. </w:t>
            </w:r>
          </w:p>
        </w:tc>
        <w:tc>
          <w:tcPr>
            <w:tcW w:w="2976" w:type="dxa"/>
          </w:tcPr>
          <w:p w14:paraId="6480431E" w14:textId="77777777" w:rsidR="00ED25BF" w:rsidRPr="001364FC" w:rsidRDefault="00ED25BF" w:rsidP="00CC20A1">
            <w:pPr>
              <w:rPr>
                <w:rFonts w:cstheme="minorHAnsi"/>
                <w:sz w:val="20"/>
                <w:szCs w:val="20"/>
              </w:rPr>
            </w:pPr>
          </w:p>
          <w:p w14:paraId="1DA89531" w14:textId="77777777" w:rsidR="005D6852" w:rsidRPr="001364FC" w:rsidRDefault="005D6852" w:rsidP="00CC20A1">
            <w:pPr>
              <w:rPr>
                <w:rFonts w:cstheme="minorHAnsi"/>
                <w:sz w:val="20"/>
                <w:szCs w:val="20"/>
              </w:rPr>
            </w:pPr>
          </w:p>
          <w:p w14:paraId="58FD07D2" w14:textId="77777777" w:rsidR="005D6852" w:rsidRPr="001364FC" w:rsidRDefault="005D6852" w:rsidP="00CC20A1">
            <w:pPr>
              <w:rPr>
                <w:rFonts w:cstheme="minorHAnsi"/>
                <w:sz w:val="20"/>
                <w:szCs w:val="20"/>
              </w:rPr>
            </w:pPr>
          </w:p>
          <w:p w14:paraId="76777246" w14:textId="77777777" w:rsidR="005D6852" w:rsidRPr="001364FC" w:rsidRDefault="005D6852" w:rsidP="00CC20A1">
            <w:pPr>
              <w:rPr>
                <w:rFonts w:cstheme="minorHAnsi"/>
                <w:sz w:val="20"/>
                <w:szCs w:val="20"/>
              </w:rPr>
            </w:pPr>
          </w:p>
          <w:p w14:paraId="1A867A84" w14:textId="77777777" w:rsidR="005D6852" w:rsidRPr="001364FC" w:rsidRDefault="005D6852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Helen to </w:t>
            </w:r>
            <w:r w:rsidR="002D2AE8" w:rsidRPr="001364FC">
              <w:rPr>
                <w:rFonts w:cstheme="minorHAnsi"/>
                <w:sz w:val="20"/>
                <w:szCs w:val="20"/>
              </w:rPr>
              <w:t xml:space="preserve">re </w:t>
            </w:r>
            <w:r w:rsidRPr="001364FC">
              <w:rPr>
                <w:rFonts w:cstheme="minorHAnsi"/>
                <w:sz w:val="20"/>
                <w:szCs w:val="20"/>
              </w:rPr>
              <w:t xml:space="preserve">send request for examples of good work in </w:t>
            </w:r>
            <w:r w:rsidR="002D2AE8" w:rsidRPr="001364FC">
              <w:rPr>
                <w:rFonts w:cstheme="minorHAnsi"/>
                <w:sz w:val="20"/>
                <w:szCs w:val="20"/>
              </w:rPr>
              <w:t xml:space="preserve">the third sector to be sent to be included in the report. </w:t>
            </w:r>
          </w:p>
          <w:p w14:paraId="6A693FE8" w14:textId="77777777" w:rsidR="002D2AE8" w:rsidRPr="001364FC" w:rsidRDefault="002D2AE8" w:rsidP="00CC20A1">
            <w:pPr>
              <w:rPr>
                <w:rFonts w:cstheme="minorHAnsi"/>
                <w:sz w:val="20"/>
                <w:szCs w:val="20"/>
              </w:rPr>
            </w:pPr>
          </w:p>
          <w:p w14:paraId="5047794B" w14:textId="77777777" w:rsidR="002D2AE8" w:rsidRPr="001364FC" w:rsidRDefault="002D2AE8" w:rsidP="00CC20A1">
            <w:pPr>
              <w:rPr>
                <w:rFonts w:cstheme="minorHAnsi"/>
                <w:sz w:val="20"/>
                <w:szCs w:val="20"/>
              </w:rPr>
            </w:pPr>
          </w:p>
          <w:p w14:paraId="54197C1B" w14:textId="77777777" w:rsidR="002D2AE8" w:rsidRPr="001364FC" w:rsidRDefault="002D2AE8" w:rsidP="00CC20A1">
            <w:pPr>
              <w:rPr>
                <w:rFonts w:cstheme="minorHAnsi"/>
                <w:sz w:val="20"/>
                <w:szCs w:val="20"/>
              </w:rPr>
            </w:pPr>
          </w:p>
          <w:p w14:paraId="6131BD21" w14:textId="79737FC8" w:rsidR="00B4507D" w:rsidRPr="001364FC" w:rsidRDefault="002D2AE8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Denise to send future dates of the </w:t>
            </w:r>
            <w:proofErr w:type="spellStart"/>
            <w:r w:rsidR="007133AE" w:rsidRPr="001364FC">
              <w:rPr>
                <w:rFonts w:cstheme="minorHAnsi"/>
                <w:sz w:val="20"/>
                <w:szCs w:val="20"/>
              </w:rPr>
              <w:t>Childrens</w:t>
            </w:r>
            <w:proofErr w:type="spellEnd"/>
            <w:r w:rsidR="007133AE" w:rsidRPr="001364FC">
              <w:rPr>
                <w:rFonts w:cstheme="minorHAnsi"/>
                <w:sz w:val="20"/>
                <w:szCs w:val="20"/>
              </w:rPr>
              <w:t xml:space="preserve"> Rights Priority Group.</w:t>
            </w:r>
          </w:p>
        </w:tc>
        <w:tc>
          <w:tcPr>
            <w:tcW w:w="1418" w:type="dxa"/>
          </w:tcPr>
          <w:p w14:paraId="07E12F2F" w14:textId="77777777" w:rsidR="00ED25BF" w:rsidRPr="001364FC" w:rsidRDefault="00ED25BF" w:rsidP="00CC20A1">
            <w:pPr>
              <w:rPr>
                <w:rFonts w:cstheme="minorHAnsi"/>
                <w:sz w:val="20"/>
                <w:szCs w:val="20"/>
              </w:rPr>
            </w:pPr>
          </w:p>
          <w:p w14:paraId="61E2EA4C" w14:textId="77777777" w:rsidR="002D2AE8" w:rsidRPr="001364FC" w:rsidRDefault="002D2AE8" w:rsidP="00CC20A1">
            <w:pPr>
              <w:rPr>
                <w:rFonts w:cstheme="minorHAnsi"/>
                <w:sz w:val="20"/>
                <w:szCs w:val="20"/>
              </w:rPr>
            </w:pPr>
          </w:p>
          <w:p w14:paraId="042DCD38" w14:textId="77777777" w:rsidR="002D2AE8" w:rsidRPr="001364FC" w:rsidRDefault="002D2AE8" w:rsidP="00CC20A1">
            <w:pPr>
              <w:rPr>
                <w:rFonts w:cstheme="minorHAnsi"/>
                <w:sz w:val="20"/>
                <w:szCs w:val="20"/>
              </w:rPr>
            </w:pPr>
          </w:p>
          <w:p w14:paraId="204C25EB" w14:textId="77777777" w:rsidR="002D2AE8" w:rsidRPr="001364FC" w:rsidRDefault="002D2AE8" w:rsidP="00CC20A1">
            <w:pPr>
              <w:rPr>
                <w:rFonts w:cstheme="minorHAnsi"/>
                <w:sz w:val="20"/>
                <w:szCs w:val="20"/>
              </w:rPr>
            </w:pPr>
          </w:p>
          <w:p w14:paraId="3887E139" w14:textId="77777777" w:rsidR="002D2AE8" w:rsidRPr="001364FC" w:rsidRDefault="002D2AE8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>Helen Davis</w:t>
            </w:r>
          </w:p>
          <w:p w14:paraId="31666B37" w14:textId="77777777" w:rsidR="007133AE" w:rsidRPr="001364FC" w:rsidRDefault="007133AE" w:rsidP="00CC20A1">
            <w:pPr>
              <w:rPr>
                <w:rFonts w:cstheme="minorHAnsi"/>
                <w:sz w:val="20"/>
                <w:szCs w:val="20"/>
              </w:rPr>
            </w:pPr>
          </w:p>
          <w:p w14:paraId="4B1F30B3" w14:textId="77777777" w:rsidR="007133AE" w:rsidRPr="001364FC" w:rsidRDefault="007133AE" w:rsidP="00CC20A1">
            <w:pPr>
              <w:rPr>
                <w:rFonts w:cstheme="minorHAnsi"/>
                <w:sz w:val="20"/>
                <w:szCs w:val="20"/>
              </w:rPr>
            </w:pPr>
          </w:p>
          <w:p w14:paraId="2D0C6DD5" w14:textId="77777777" w:rsidR="007133AE" w:rsidRPr="001364FC" w:rsidRDefault="007133AE" w:rsidP="00CC20A1">
            <w:pPr>
              <w:rPr>
                <w:rFonts w:cstheme="minorHAnsi"/>
                <w:sz w:val="20"/>
                <w:szCs w:val="20"/>
              </w:rPr>
            </w:pPr>
          </w:p>
          <w:p w14:paraId="7B3959E3" w14:textId="77777777" w:rsidR="007133AE" w:rsidRPr="001364FC" w:rsidRDefault="007133AE" w:rsidP="00CC20A1">
            <w:pPr>
              <w:rPr>
                <w:rFonts w:cstheme="minorHAnsi"/>
                <w:sz w:val="20"/>
                <w:szCs w:val="20"/>
              </w:rPr>
            </w:pPr>
          </w:p>
          <w:p w14:paraId="726C7400" w14:textId="77777777" w:rsidR="007133AE" w:rsidRPr="001364FC" w:rsidRDefault="007133AE" w:rsidP="00CC20A1">
            <w:pPr>
              <w:rPr>
                <w:rFonts w:cstheme="minorHAnsi"/>
                <w:sz w:val="20"/>
                <w:szCs w:val="20"/>
              </w:rPr>
            </w:pPr>
          </w:p>
          <w:p w14:paraId="52C0C364" w14:textId="77777777" w:rsidR="007133AE" w:rsidRPr="001364FC" w:rsidRDefault="007133AE" w:rsidP="00CC20A1">
            <w:pPr>
              <w:rPr>
                <w:rFonts w:cstheme="minorHAnsi"/>
                <w:sz w:val="20"/>
                <w:szCs w:val="20"/>
              </w:rPr>
            </w:pPr>
          </w:p>
          <w:p w14:paraId="4C3173EE" w14:textId="4E18DE9A" w:rsidR="00B4507D" w:rsidRPr="001364FC" w:rsidRDefault="007133AE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Denise Arbeiter </w:t>
            </w:r>
          </w:p>
        </w:tc>
      </w:tr>
      <w:tr w:rsidR="00B4507D" w:rsidRPr="00221F21" w14:paraId="7004622E" w14:textId="77777777" w:rsidTr="00ED25BF">
        <w:tc>
          <w:tcPr>
            <w:tcW w:w="6091" w:type="dxa"/>
          </w:tcPr>
          <w:p w14:paraId="183857D7" w14:textId="23CC6FF4" w:rsidR="008C72FD" w:rsidRPr="007133AE" w:rsidRDefault="008C72FD" w:rsidP="008C72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133AE">
              <w:rPr>
                <w:rFonts w:cstheme="minorHAnsi"/>
                <w:b/>
              </w:rPr>
              <w:t>Mental Health and Wellbeing Framework - Update Draft Commissioning Plan – Ongoing   item</w:t>
            </w:r>
          </w:p>
          <w:p w14:paraId="365013B8" w14:textId="5D10B533" w:rsidR="00B4507D" w:rsidRPr="007133AE" w:rsidRDefault="00BE7173" w:rsidP="008C72FD">
            <w:pPr>
              <w:rPr>
                <w:rFonts w:cstheme="minorHAnsi"/>
                <w:sz w:val="22"/>
                <w:szCs w:val="22"/>
              </w:rPr>
            </w:pPr>
            <w:r w:rsidRPr="007133AE">
              <w:rPr>
                <w:rFonts w:cstheme="minorHAnsi"/>
                <w:sz w:val="22"/>
                <w:szCs w:val="22"/>
              </w:rPr>
              <w:t>West Lothian Council</w:t>
            </w:r>
            <w:r w:rsidR="004255CD" w:rsidRPr="007133AE">
              <w:rPr>
                <w:rFonts w:cstheme="minorHAnsi"/>
                <w:sz w:val="22"/>
                <w:szCs w:val="22"/>
              </w:rPr>
              <w:t xml:space="preserve"> now have the wellbeing indicators and </w:t>
            </w:r>
            <w:r w:rsidR="00C65C13" w:rsidRPr="007133AE">
              <w:rPr>
                <w:rFonts w:cstheme="minorHAnsi"/>
                <w:sz w:val="22"/>
                <w:szCs w:val="22"/>
              </w:rPr>
              <w:t>are reviewing how the data will be collected</w:t>
            </w:r>
            <w:r w:rsidRPr="007133AE">
              <w:rPr>
                <w:rFonts w:cstheme="minorHAnsi"/>
                <w:sz w:val="22"/>
                <w:szCs w:val="22"/>
              </w:rPr>
              <w:t xml:space="preserve"> locally</w:t>
            </w:r>
            <w:r w:rsidR="00121B72" w:rsidRPr="007133AE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976" w:type="dxa"/>
          </w:tcPr>
          <w:p w14:paraId="3911582E" w14:textId="77777777" w:rsidR="00B4507D" w:rsidRPr="001364FC" w:rsidRDefault="00B4507D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70AA7C" w14:textId="77777777" w:rsidR="00B4507D" w:rsidRPr="001364FC" w:rsidRDefault="00B4507D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0AF6" w:rsidRPr="00221F21" w14:paraId="091183C8" w14:textId="77777777" w:rsidTr="00ED25BF">
        <w:tc>
          <w:tcPr>
            <w:tcW w:w="6091" w:type="dxa"/>
          </w:tcPr>
          <w:p w14:paraId="669B2B7F" w14:textId="77777777" w:rsidR="004D481A" w:rsidRPr="002118D7" w:rsidRDefault="00757B8D" w:rsidP="004D48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118D7">
              <w:rPr>
                <w:b/>
                <w:bCs/>
                <w:sz w:val="24"/>
                <w:szCs w:val="24"/>
              </w:rPr>
              <w:t>TSSG – Update (Raymond)</w:t>
            </w:r>
          </w:p>
          <w:p w14:paraId="7DCE64F8" w14:textId="600A873C" w:rsidR="008C4BD5" w:rsidRPr="004B155B" w:rsidRDefault="004D481A" w:rsidP="004D481A">
            <w:pPr>
              <w:ind w:left="45"/>
              <w:rPr>
                <w:sz w:val="20"/>
                <w:szCs w:val="20"/>
              </w:rPr>
            </w:pPr>
            <w:r w:rsidRPr="004B155B">
              <w:rPr>
                <w:sz w:val="20"/>
                <w:szCs w:val="20"/>
              </w:rPr>
              <w:lastRenderedPageBreak/>
              <w:t>T</w:t>
            </w:r>
            <w:r w:rsidR="008C4BD5" w:rsidRPr="004B155B">
              <w:rPr>
                <w:sz w:val="20"/>
                <w:szCs w:val="20"/>
              </w:rPr>
              <w:t>SSG</w:t>
            </w:r>
            <w:r w:rsidRPr="004B155B">
              <w:rPr>
                <w:sz w:val="20"/>
                <w:szCs w:val="20"/>
              </w:rPr>
              <w:t xml:space="preserve"> have not met again since the last forum – </w:t>
            </w:r>
            <w:r w:rsidR="00E748DC">
              <w:rPr>
                <w:sz w:val="20"/>
                <w:szCs w:val="20"/>
              </w:rPr>
              <w:t xml:space="preserve">the </w:t>
            </w:r>
            <w:r w:rsidRPr="004B155B">
              <w:rPr>
                <w:sz w:val="20"/>
                <w:szCs w:val="20"/>
              </w:rPr>
              <w:t>next meeting</w:t>
            </w:r>
            <w:r w:rsidR="00E748DC">
              <w:rPr>
                <w:sz w:val="20"/>
                <w:szCs w:val="20"/>
              </w:rPr>
              <w:t xml:space="preserve"> is</w:t>
            </w:r>
            <w:r w:rsidRPr="004B155B">
              <w:rPr>
                <w:sz w:val="20"/>
                <w:szCs w:val="20"/>
              </w:rPr>
              <w:t xml:space="preserve"> la</w:t>
            </w:r>
            <w:r w:rsidR="008C4BD5" w:rsidRPr="004B155B">
              <w:rPr>
                <w:sz w:val="20"/>
                <w:szCs w:val="20"/>
              </w:rPr>
              <w:t xml:space="preserve">ter in the week. </w:t>
            </w:r>
            <w:proofErr w:type="spellStart"/>
            <w:r w:rsidR="00646278" w:rsidRPr="004B155B">
              <w:rPr>
                <w:sz w:val="20"/>
                <w:szCs w:val="20"/>
              </w:rPr>
              <w:t>Kirsteen</w:t>
            </w:r>
            <w:proofErr w:type="spellEnd"/>
            <w:r w:rsidR="00646278" w:rsidRPr="004B155B">
              <w:rPr>
                <w:sz w:val="20"/>
                <w:szCs w:val="20"/>
              </w:rPr>
              <w:t xml:space="preserve"> Sullivan </w:t>
            </w:r>
            <w:r w:rsidR="00CC7C4B" w:rsidRPr="004B155B">
              <w:rPr>
                <w:sz w:val="20"/>
                <w:szCs w:val="20"/>
              </w:rPr>
              <w:t xml:space="preserve">will be attending to discuss the new PDSP structure. </w:t>
            </w:r>
          </w:p>
          <w:p w14:paraId="37FD94F9" w14:textId="77777777" w:rsidR="00222FDD" w:rsidRDefault="008C4BD5" w:rsidP="004D481A">
            <w:pPr>
              <w:ind w:left="45"/>
              <w:rPr>
                <w:sz w:val="24"/>
                <w:szCs w:val="24"/>
              </w:rPr>
            </w:pPr>
            <w:r w:rsidRPr="004B155B">
              <w:rPr>
                <w:sz w:val="20"/>
                <w:szCs w:val="20"/>
              </w:rPr>
              <w:t>An additional</w:t>
            </w:r>
            <w:r w:rsidR="004245A3" w:rsidRPr="004B155B">
              <w:rPr>
                <w:sz w:val="20"/>
                <w:szCs w:val="20"/>
              </w:rPr>
              <w:t xml:space="preserve"> strategy meeting will also be held on 29 August.</w:t>
            </w:r>
            <w:r w:rsidR="004245A3" w:rsidRPr="00AC4A29">
              <w:rPr>
                <w:sz w:val="22"/>
                <w:szCs w:val="22"/>
              </w:rPr>
              <w:t xml:space="preserve"> </w:t>
            </w:r>
            <w:r w:rsidR="00757B8D" w:rsidRPr="00AC4A29">
              <w:rPr>
                <w:sz w:val="22"/>
                <w:szCs w:val="22"/>
              </w:rPr>
              <w:br/>
            </w:r>
            <w:r w:rsidR="00757B8D" w:rsidRPr="004D481A">
              <w:rPr>
                <w:sz w:val="24"/>
                <w:szCs w:val="24"/>
              </w:rPr>
              <w:t xml:space="preserve">      </w:t>
            </w:r>
            <w:r w:rsidR="00757B8D" w:rsidRPr="002118D7">
              <w:rPr>
                <w:b/>
                <w:bCs/>
                <w:sz w:val="22"/>
                <w:szCs w:val="22"/>
              </w:rPr>
              <w:t>VSGWL – Update (</w:t>
            </w:r>
            <w:r w:rsidR="00222FDD" w:rsidRPr="002118D7">
              <w:rPr>
                <w:b/>
                <w:bCs/>
                <w:sz w:val="22"/>
                <w:szCs w:val="22"/>
              </w:rPr>
              <w:t>Tracy)</w:t>
            </w:r>
            <w:r w:rsidR="00222FDD" w:rsidRPr="004D481A">
              <w:rPr>
                <w:sz w:val="24"/>
                <w:szCs w:val="24"/>
              </w:rPr>
              <w:t xml:space="preserve">  </w:t>
            </w:r>
            <w:r w:rsidR="00757B8D" w:rsidRPr="004D481A">
              <w:rPr>
                <w:sz w:val="24"/>
                <w:szCs w:val="24"/>
              </w:rPr>
              <w:t xml:space="preserve">    </w:t>
            </w:r>
          </w:p>
          <w:p w14:paraId="7651F4D5" w14:textId="18886665" w:rsidR="0094328B" w:rsidRPr="002118D7" w:rsidRDefault="00256D93" w:rsidP="002118D7">
            <w:pPr>
              <w:ind w:left="45"/>
              <w:rPr>
                <w:rFonts w:cstheme="minorHAnsi"/>
                <w:sz w:val="20"/>
                <w:szCs w:val="20"/>
              </w:rPr>
            </w:pPr>
            <w:r w:rsidRPr="002118D7">
              <w:rPr>
                <w:sz w:val="20"/>
                <w:szCs w:val="20"/>
              </w:rPr>
              <w:t>Communities Mental Health f</w:t>
            </w:r>
            <w:r w:rsidR="00E748DC">
              <w:rPr>
                <w:sz w:val="20"/>
                <w:szCs w:val="20"/>
              </w:rPr>
              <w:t>u</w:t>
            </w:r>
            <w:r w:rsidRPr="002118D7">
              <w:rPr>
                <w:sz w:val="20"/>
                <w:szCs w:val="20"/>
              </w:rPr>
              <w:t>nding has</w:t>
            </w:r>
            <w:r w:rsidR="004E077B" w:rsidRPr="002118D7">
              <w:rPr>
                <w:sz w:val="20"/>
                <w:szCs w:val="20"/>
              </w:rPr>
              <w:t xml:space="preserve"> just</w:t>
            </w:r>
            <w:r w:rsidRPr="002118D7">
              <w:rPr>
                <w:sz w:val="20"/>
                <w:szCs w:val="20"/>
              </w:rPr>
              <w:t xml:space="preserve"> been confirmed as £470k for round 2</w:t>
            </w:r>
            <w:r w:rsidR="004E077B" w:rsidRPr="002118D7">
              <w:rPr>
                <w:sz w:val="20"/>
                <w:szCs w:val="20"/>
              </w:rPr>
              <w:t>. The</w:t>
            </w:r>
            <w:r w:rsidR="00EE01F2" w:rsidRPr="002118D7">
              <w:rPr>
                <w:sz w:val="20"/>
                <w:szCs w:val="20"/>
              </w:rPr>
              <w:t xml:space="preserve"> Gateway will be working on the </w:t>
            </w:r>
            <w:r w:rsidR="004E077B" w:rsidRPr="002118D7">
              <w:rPr>
                <w:sz w:val="20"/>
                <w:szCs w:val="20"/>
              </w:rPr>
              <w:t>application</w:t>
            </w:r>
            <w:r w:rsidR="00EE01F2" w:rsidRPr="002118D7">
              <w:rPr>
                <w:sz w:val="20"/>
                <w:szCs w:val="20"/>
              </w:rPr>
              <w:t xml:space="preserve"> process</w:t>
            </w:r>
            <w:r w:rsidR="004E077B" w:rsidRPr="002118D7">
              <w:rPr>
                <w:sz w:val="20"/>
                <w:szCs w:val="20"/>
              </w:rPr>
              <w:t xml:space="preserve"> and funding guidelines</w:t>
            </w:r>
            <w:r w:rsidR="00EE01F2" w:rsidRPr="002118D7">
              <w:rPr>
                <w:sz w:val="20"/>
                <w:szCs w:val="20"/>
              </w:rPr>
              <w:t xml:space="preserve"> over the next few weeks.</w:t>
            </w:r>
          </w:p>
        </w:tc>
        <w:tc>
          <w:tcPr>
            <w:tcW w:w="2976" w:type="dxa"/>
          </w:tcPr>
          <w:p w14:paraId="412A9234" w14:textId="77777777" w:rsidR="00EE0AF6" w:rsidRPr="001364FC" w:rsidRDefault="00EE0AF6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37B46D" w14:textId="77777777" w:rsidR="00EE0AF6" w:rsidRPr="001364FC" w:rsidRDefault="00EE0AF6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72FD" w:rsidRPr="00221F21" w14:paraId="3FFA3EC6" w14:textId="77777777" w:rsidTr="00ED25BF">
        <w:tc>
          <w:tcPr>
            <w:tcW w:w="6091" w:type="dxa"/>
          </w:tcPr>
          <w:p w14:paraId="09491F77" w14:textId="77777777" w:rsidR="009E0CC0" w:rsidRPr="002118D7" w:rsidRDefault="008C72FD" w:rsidP="009E0CC0">
            <w:pPr>
              <w:pStyle w:val="ListParagraph"/>
              <w:numPr>
                <w:ilvl w:val="0"/>
                <w:numId w:val="1"/>
              </w:numPr>
              <w:ind w:left="45" w:hanging="17"/>
              <w:rPr>
                <w:rFonts w:cstheme="minorHAnsi"/>
                <w:b/>
                <w:bCs/>
              </w:rPr>
            </w:pPr>
            <w:r w:rsidRPr="002118D7">
              <w:rPr>
                <w:rFonts w:cstheme="minorHAnsi"/>
                <w:b/>
                <w:bCs/>
              </w:rPr>
              <w:t>Member Updates</w:t>
            </w:r>
          </w:p>
          <w:p w14:paraId="5E89C496" w14:textId="1BCA188E" w:rsidR="00AC4A29" w:rsidRPr="00AC4A29" w:rsidRDefault="009E0CC0" w:rsidP="009E0CC0">
            <w:pPr>
              <w:pStyle w:val="ListParagraph"/>
              <w:ind w:left="45"/>
              <w:rPr>
                <w:rFonts w:cstheme="minorHAnsi"/>
              </w:rPr>
            </w:pPr>
            <w:r w:rsidRPr="009E0CC0">
              <w:rPr>
                <w:rFonts w:cstheme="minorHAnsi"/>
                <w:sz w:val="20"/>
                <w:szCs w:val="20"/>
              </w:rPr>
              <w:t xml:space="preserve">No further updates for this month. </w:t>
            </w:r>
          </w:p>
        </w:tc>
        <w:tc>
          <w:tcPr>
            <w:tcW w:w="2976" w:type="dxa"/>
          </w:tcPr>
          <w:p w14:paraId="6647A673" w14:textId="77777777" w:rsidR="008C72FD" w:rsidRPr="001364FC" w:rsidRDefault="008C72FD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C9828F" w14:textId="77777777" w:rsidR="008C72FD" w:rsidRPr="001364FC" w:rsidRDefault="008C72FD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72FD" w:rsidRPr="00221F21" w14:paraId="239F11C8" w14:textId="77777777" w:rsidTr="00ED25BF">
        <w:tc>
          <w:tcPr>
            <w:tcW w:w="6091" w:type="dxa"/>
          </w:tcPr>
          <w:p w14:paraId="4DA1D695" w14:textId="77777777" w:rsidR="008C72FD" w:rsidRPr="002118D7" w:rsidRDefault="008C72FD" w:rsidP="008C72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118D7">
              <w:rPr>
                <w:rFonts w:cstheme="minorHAnsi"/>
                <w:b/>
                <w:bCs/>
              </w:rPr>
              <w:t>AOCB – Date of Next Meeting</w:t>
            </w:r>
          </w:p>
          <w:p w14:paraId="6CE2FBC2" w14:textId="50F6E0F6" w:rsidR="00041F6A" w:rsidRPr="00B3558C" w:rsidRDefault="00041F6A" w:rsidP="00041F6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558C">
              <w:rPr>
                <w:rFonts w:cstheme="minorHAnsi"/>
                <w:b/>
                <w:bCs/>
                <w:sz w:val="20"/>
                <w:szCs w:val="20"/>
              </w:rPr>
              <w:t xml:space="preserve">Whole Family Wellbeing Fund </w:t>
            </w:r>
          </w:p>
          <w:p w14:paraId="19BAF258" w14:textId="151F475E" w:rsidR="00846A84" w:rsidRPr="00B3558C" w:rsidRDefault="00041F6A" w:rsidP="00041F6A">
            <w:pPr>
              <w:rPr>
                <w:rFonts w:cstheme="minorHAnsi"/>
                <w:sz w:val="20"/>
                <w:szCs w:val="20"/>
              </w:rPr>
            </w:pPr>
            <w:r w:rsidRPr="00B3558C">
              <w:rPr>
                <w:rFonts w:cstheme="minorHAnsi"/>
                <w:sz w:val="20"/>
                <w:szCs w:val="20"/>
              </w:rPr>
              <w:t xml:space="preserve">None of the </w:t>
            </w:r>
            <w:proofErr w:type="spellStart"/>
            <w:r w:rsidRPr="00B3558C">
              <w:rPr>
                <w:rFonts w:cstheme="minorHAnsi"/>
                <w:sz w:val="20"/>
                <w:szCs w:val="20"/>
              </w:rPr>
              <w:t>organisations</w:t>
            </w:r>
            <w:proofErr w:type="spellEnd"/>
            <w:r w:rsidRPr="00B3558C">
              <w:rPr>
                <w:rFonts w:cstheme="minorHAnsi"/>
                <w:sz w:val="20"/>
                <w:szCs w:val="20"/>
              </w:rPr>
              <w:t xml:space="preserve"> in attendanc</w:t>
            </w:r>
            <w:r w:rsidR="00CB7F13" w:rsidRPr="00B3558C">
              <w:rPr>
                <w:rFonts w:cstheme="minorHAnsi"/>
                <w:sz w:val="20"/>
                <w:szCs w:val="20"/>
              </w:rPr>
              <w:t xml:space="preserve">e have been </w:t>
            </w:r>
            <w:r w:rsidR="00F515C7" w:rsidRPr="00B3558C">
              <w:rPr>
                <w:rFonts w:cstheme="minorHAnsi"/>
                <w:sz w:val="20"/>
                <w:szCs w:val="20"/>
              </w:rPr>
              <w:t>consulted</w:t>
            </w:r>
            <w:r w:rsidR="00CB7F13" w:rsidRPr="00B3558C">
              <w:rPr>
                <w:rFonts w:cstheme="minorHAnsi"/>
                <w:sz w:val="20"/>
                <w:szCs w:val="20"/>
              </w:rPr>
              <w:t xml:space="preserve"> about the proposal for West Lothian. </w:t>
            </w:r>
            <w:r w:rsidR="00F64AEF" w:rsidRPr="00B3558C">
              <w:rPr>
                <w:rFonts w:cstheme="minorHAnsi"/>
                <w:sz w:val="20"/>
                <w:szCs w:val="20"/>
              </w:rPr>
              <w:t xml:space="preserve">Helen to find out what is happening and ask </w:t>
            </w:r>
            <w:r w:rsidR="00F515C7" w:rsidRPr="00B3558C">
              <w:rPr>
                <w:rFonts w:cstheme="minorHAnsi"/>
                <w:sz w:val="20"/>
                <w:szCs w:val="20"/>
              </w:rPr>
              <w:t>someone from</w:t>
            </w:r>
            <w:r w:rsidR="00F64AEF" w:rsidRPr="00B3558C">
              <w:rPr>
                <w:rFonts w:cstheme="minorHAnsi"/>
                <w:sz w:val="20"/>
                <w:szCs w:val="20"/>
              </w:rPr>
              <w:t xml:space="preserve"> WL Council to </w:t>
            </w:r>
            <w:r w:rsidR="004B155B" w:rsidRPr="00B3558C">
              <w:rPr>
                <w:rFonts w:cstheme="minorHAnsi"/>
                <w:sz w:val="20"/>
                <w:szCs w:val="20"/>
              </w:rPr>
              <w:t xml:space="preserve">come along to a meeting to speak to the group about it. </w:t>
            </w:r>
          </w:p>
          <w:p w14:paraId="680E01CA" w14:textId="18C66567" w:rsidR="00846A84" w:rsidRPr="00B3558C" w:rsidRDefault="00846A84" w:rsidP="00041F6A">
            <w:pPr>
              <w:rPr>
                <w:rFonts w:cstheme="minorHAnsi"/>
                <w:sz w:val="20"/>
                <w:szCs w:val="20"/>
              </w:rPr>
            </w:pPr>
            <w:r w:rsidRPr="00B3558C">
              <w:rPr>
                <w:rFonts w:cstheme="minorHAnsi"/>
                <w:sz w:val="20"/>
                <w:szCs w:val="20"/>
              </w:rPr>
              <w:t xml:space="preserve">Blackburn Family Centre were turned down for </w:t>
            </w:r>
            <w:r w:rsidR="00684EBF" w:rsidRPr="00B3558C">
              <w:rPr>
                <w:rFonts w:cstheme="minorHAnsi"/>
                <w:sz w:val="20"/>
                <w:szCs w:val="20"/>
              </w:rPr>
              <w:t xml:space="preserve">an application to tender and a discussion was held around how this will disadvantage the families in the local community. </w:t>
            </w:r>
            <w:r w:rsidR="009D15D1" w:rsidRPr="00B3558C">
              <w:rPr>
                <w:rFonts w:cstheme="minorHAnsi"/>
                <w:sz w:val="20"/>
                <w:szCs w:val="20"/>
              </w:rPr>
              <w:t>Traci asked that a</w:t>
            </w:r>
            <w:r w:rsidR="00684EBF" w:rsidRPr="00B3558C">
              <w:rPr>
                <w:rFonts w:cstheme="minorHAnsi"/>
                <w:sz w:val="20"/>
                <w:szCs w:val="20"/>
              </w:rPr>
              <w:t xml:space="preserve">nyone who can </w:t>
            </w:r>
            <w:r w:rsidR="00DC09DF" w:rsidRPr="00B3558C">
              <w:rPr>
                <w:rFonts w:cstheme="minorHAnsi"/>
                <w:sz w:val="20"/>
                <w:szCs w:val="20"/>
              </w:rPr>
              <w:t xml:space="preserve">provide any advice or assistance for the </w:t>
            </w:r>
            <w:r w:rsidR="009D15D1" w:rsidRPr="00B3558C">
              <w:rPr>
                <w:rFonts w:cstheme="minorHAnsi"/>
                <w:sz w:val="20"/>
                <w:szCs w:val="20"/>
              </w:rPr>
              <w:t xml:space="preserve">next application </w:t>
            </w:r>
            <w:r w:rsidR="00DC09DF" w:rsidRPr="00B3558C">
              <w:rPr>
                <w:rFonts w:cstheme="minorHAnsi"/>
                <w:sz w:val="20"/>
                <w:szCs w:val="20"/>
              </w:rPr>
              <w:t xml:space="preserve">get in touch after the meeting. </w:t>
            </w:r>
          </w:p>
          <w:p w14:paraId="6E8D956A" w14:textId="77777777" w:rsidR="00D34C39" w:rsidRPr="00B3558C" w:rsidRDefault="00D2218B" w:rsidP="00D2218B">
            <w:pPr>
              <w:ind w:left="45"/>
              <w:rPr>
                <w:rFonts w:cstheme="minorHAnsi"/>
                <w:sz w:val="20"/>
                <w:szCs w:val="20"/>
              </w:rPr>
            </w:pPr>
            <w:r w:rsidRPr="00B3558C">
              <w:rPr>
                <w:rFonts w:cstheme="minorHAnsi"/>
                <w:sz w:val="20"/>
                <w:szCs w:val="20"/>
              </w:rPr>
              <w:t xml:space="preserve">Next meeting will include </w:t>
            </w:r>
            <w:r w:rsidR="00141AD6" w:rsidRPr="00B3558C">
              <w:rPr>
                <w:rFonts w:cstheme="minorHAnsi"/>
                <w:sz w:val="20"/>
                <w:szCs w:val="20"/>
              </w:rPr>
              <w:t>an update from the GIRFEC working group and Princes Trust will be invited to attend to update on their services.</w:t>
            </w:r>
          </w:p>
          <w:p w14:paraId="29C4CC95" w14:textId="3761C83B" w:rsidR="00E42A28" w:rsidRPr="00B3558C" w:rsidRDefault="00D34C39" w:rsidP="00D34C39">
            <w:pPr>
              <w:rPr>
                <w:rFonts w:cstheme="minorHAnsi"/>
                <w:sz w:val="20"/>
                <w:szCs w:val="20"/>
              </w:rPr>
            </w:pPr>
            <w:r w:rsidRPr="00B3558C">
              <w:rPr>
                <w:rFonts w:cstheme="minorHAnsi"/>
                <w:sz w:val="20"/>
                <w:szCs w:val="20"/>
              </w:rPr>
              <w:t>Future Meeting Dates</w:t>
            </w:r>
            <w:r w:rsidR="00E42A28" w:rsidRPr="00B3558C">
              <w:rPr>
                <w:rFonts w:cstheme="minorHAnsi"/>
                <w:sz w:val="20"/>
                <w:szCs w:val="20"/>
              </w:rPr>
              <w:t xml:space="preserve"> – all hybrid meetings either in person at The Gateway or on Teams</w:t>
            </w:r>
            <w:r w:rsidR="00AB628A" w:rsidRPr="00B3558C">
              <w:rPr>
                <w:rFonts w:cstheme="minorHAnsi"/>
                <w:sz w:val="20"/>
                <w:szCs w:val="20"/>
              </w:rPr>
              <w:t>. 1-2.30pm</w:t>
            </w:r>
          </w:p>
          <w:p w14:paraId="1CDABFE8" w14:textId="77777777" w:rsidR="008C72FD" w:rsidRPr="00B3558C" w:rsidRDefault="00E42A28" w:rsidP="00D34C39">
            <w:pPr>
              <w:rPr>
                <w:rFonts w:cstheme="minorHAnsi"/>
                <w:sz w:val="20"/>
                <w:szCs w:val="20"/>
              </w:rPr>
            </w:pPr>
            <w:r w:rsidRPr="00B3558C">
              <w:rPr>
                <w:rFonts w:cstheme="minorHAnsi"/>
                <w:sz w:val="20"/>
                <w:szCs w:val="20"/>
              </w:rPr>
              <w:t>27</w:t>
            </w:r>
            <w:r w:rsidRPr="00B3558C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3558C">
              <w:rPr>
                <w:rFonts w:cstheme="minorHAnsi"/>
                <w:sz w:val="20"/>
                <w:szCs w:val="20"/>
              </w:rPr>
              <w:t xml:space="preserve"> </w:t>
            </w:r>
            <w:r w:rsidR="00AB628A" w:rsidRPr="00B3558C">
              <w:rPr>
                <w:rFonts w:cstheme="minorHAnsi"/>
                <w:sz w:val="20"/>
                <w:szCs w:val="20"/>
              </w:rPr>
              <w:t>September</w:t>
            </w:r>
          </w:p>
          <w:p w14:paraId="5AE11D65" w14:textId="77777777" w:rsidR="00AB628A" w:rsidRPr="00B3558C" w:rsidRDefault="00AB628A" w:rsidP="00D34C39">
            <w:pPr>
              <w:rPr>
                <w:rFonts w:cstheme="minorHAnsi"/>
                <w:sz w:val="20"/>
                <w:szCs w:val="20"/>
              </w:rPr>
            </w:pPr>
            <w:r w:rsidRPr="00B3558C">
              <w:rPr>
                <w:rFonts w:cstheme="minorHAnsi"/>
                <w:sz w:val="20"/>
                <w:szCs w:val="20"/>
              </w:rPr>
              <w:t>25</w:t>
            </w:r>
            <w:r w:rsidRPr="00B3558C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3558C">
              <w:rPr>
                <w:rFonts w:cstheme="minorHAnsi"/>
                <w:sz w:val="20"/>
                <w:szCs w:val="20"/>
              </w:rPr>
              <w:t xml:space="preserve"> October</w:t>
            </w:r>
          </w:p>
          <w:p w14:paraId="6D028A22" w14:textId="77777777" w:rsidR="00AB628A" w:rsidRPr="00B3558C" w:rsidRDefault="00391DF3" w:rsidP="00D34C39">
            <w:pPr>
              <w:rPr>
                <w:rFonts w:cstheme="minorHAnsi"/>
                <w:sz w:val="20"/>
                <w:szCs w:val="20"/>
              </w:rPr>
            </w:pPr>
            <w:r w:rsidRPr="00B3558C">
              <w:rPr>
                <w:rFonts w:cstheme="minorHAnsi"/>
                <w:sz w:val="20"/>
                <w:szCs w:val="20"/>
              </w:rPr>
              <w:t>22</w:t>
            </w:r>
            <w:r w:rsidRPr="00B3558C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B3558C">
              <w:rPr>
                <w:rFonts w:cstheme="minorHAnsi"/>
                <w:sz w:val="20"/>
                <w:szCs w:val="20"/>
              </w:rPr>
              <w:t xml:space="preserve"> November</w:t>
            </w:r>
          </w:p>
          <w:p w14:paraId="758FD1C0" w14:textId="61406DE1" w:rsidR="00391DF3" w:rsidRPr="00B3558C" w:rsidRDefault="00391DF3" w:rsidP="00D34C39">
            <w:pPr>
              <w:rPr>
                <w:rFonts w:cstheme="minorHAnsi"/>
                <w:sz w:val="20"/>
                <w:szCs w:val="20"/>
              </w:rPr>
            </w:pPr>
            <w:r w:rsidRPr="00B3558C">
              <w:rPr>
                <w:rFonts w:cstheme="minorHAnsi"/>
                <w:sz w:val="20"/>
                <w:szCs w:val="20"/>
              </w:rPr>
              <w:t>24</w:t>
            </w:r>
            <w:r w:rsidRPr="00B3558C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3558C">
              <w:rPr>
                <w:rFonts w:cstheme="minorHAnsi"/>
                <w:sz w:val="20"/>
                <w:szCs w:val="20"/>
              </w:rPr>
              <w:t xml:space="preserve"> January</w:t>
            </w:r>
          </w:p>
        </w:tc>
        <w:tc>
          <w:tcPr>
            <w:tcW w:w="2976" w:type="dxa"/>
          </w:tcPr>
          <w:p w14:paraId="435F85E6" w14:textId="77777777" w:rsidR="008C72FD" w:rsidRPr="001364FC" w:rsidRDefault="008C72FD" w:rsidP="00CC20A1">
            <w:pPr>
              <w:rPr>
                <w:rFonts w:cstheme="minorHAnsi"/>
                <w:sz w:val="20"/>
                <w:szCs w:val="20"/>
              </w:rPr>
            </w:pPr>
          </w:p>
          <w:p w14:paraId="2691593A" w14:textId="77777777" w:rsidR="00301C79" w:rsidRPr="001364FC" w:rsidRDefault="00301C79" w:rsidP="00CC20A1">
            <w:pPr>
              <w:rPr>
                <w:rFonts w:cstheme="minorHAnsi"/>
                <w:sz w:val="20"/>
                <w:szCs w:val="20"/>
              </w:rPr>
            </w:pPr>
          </w:p>
          <w:p w14:paraId="2263FE8B" w14:textId="77777777" w:rsidR="00301C79" w:rsidRPr="001364FC" w:rsidRDefault="00301C79" w:rsidP="00CC20A1">
            <w:pPr>
              <w:rPr>
                <w:rFonts w:cstheme="minorHAnsi"/>
                <w:sz w:val="20"/>
                <w:szCs w:val="20"/>
              </w:rPr>
            </w:pPr>
          </w:p>
          <w:p w14:paraId="476C845E" w14:textId="77777777" w:rsidR="00301C79" w:rsidRPr="001364FC" w:rsidRDefault="00301C79" w:rsidP="00CC20A1">
            <w:pPr>
              <w:rPr>
                <w:rFonts w:cstheme="minorHAnsi"/>
                <w:sz w:val="20"/>
                <w:szCs w:val="20"/>
              </w:rPr>
            </w:pPr>
          </w:p>
          <w:p w14:paraId="219BACE5" w14:textId="77777777" w:rsidR="00301C79" w:rsidRPr="001364FC" w:rsidRDefault="00301C79" w:rsidP="00CC20A1">
            <w:pPr>
              <w:rPr>
                <w:rFonts w:cstheme="minorHAnsi"/>
                <w:sz w:val="20"/>
                <w:szCs w:val="20"/>
              </w:rPr>
            </w:pPr>
          </w:p>
          <w:p w14:paraId="4B52651D" w14:textId="77777777" w:rsidR="00301C79" w:rsidRPr="001364FC" w:rsidRDefault="00B3558C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Helen to speak to Traci initially. </w:t>
            </w:r>
          </w:p>
          <w:p w14:paraId="69FE20DA" w14:textId="777777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73C11150" w14:textId="777777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42AE721B" w14:textId="777777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23491D6C" w14:textId="777777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11AF4386" w14:textId="777777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17A4345F" w14:textId="0EBCB6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 xml:space="preserve">Tracy to send out </w:t>
            </w:r>
            <w:r w:rsidR="00D474E8" w:rsidRPr="001364FC">
              <w:rPr>
                <w:rFonts w:cstheme="minorHAnsi"/>
                <w:sz w:val="20"/>
                <w:szCs w:val="20"/>
              </w:rPr>
              <w:t>calendar</w:t>
            </w:r>
            <w:r w:rsidRPr="001364FC">
              <w:rPr>
                <w:rFonts w:cstheme="minorHAnsi"/>
                <w:sz w:val="20"/>
                <w:szCs w:val="20"/>
              </w:rPr>
              <w:t xml:space="preserve"> invites</w:t>
            </w:r>
          </w:p>
          <w:p w14:paraId="7548EB31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332D01FB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2105DD05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128E3DE5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296EAE62" w14:textId="78FCBA91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B3466" w14:textId="77777777" w:rsidR="008C72FD" w:rsidRPr="001364FC" w:rsidRDefault="008C72FD" w:rsidP="00CC20A1">
            <w:pPr>
              <w:rPr>
                <w:rFonts w:cstheme="minorHAnsi"/>
                <w:sz w:val="20"/>
                <w:szCs w:val="20"/>
              </w:rPr>
            </w:pPr>
          </w:p>
          <w:p w14:paraId="6541C0C5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10259D02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7130ADB7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5B4D96A1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57373897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>Helen Davis</w:t>
            </w:r>
          </w:p>
          <w:p w14:paraId="7911A481" w14:textId="777777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32E70819" w14:textId="777777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6403F2B6" w14:textId="777777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6DF098DA" w14:textId="777777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1A71462F" w14:textId="77777777" w:rsidR="009E0CC0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</w:p>
          <w:p w14:paraId="1A82E4FC" w14:textId="1A1DB990" w:rsidR="00677893" w:rsidRPr="001364FC" w:rsidRDefault="009E0CC0" w:rsidP="00CC20A1">
            <w:pPr>
              <w:rPr>
                <w:rFonts w:cstheme="minorHAnsi"/>
                <w:sz w:val="20"/>
                <w:szCs w:val="20"/>
              </w:rPr>
            </w:pPr>
            <w:r w:rsidRPr="001364FC">
              <w:rPr>
                <w:rFonts w:cstheme="minorHAnsi"/>
                <w:sz w:val="20"/>
                <w:szCs w:val="20"/>
              </w:rPr>
              <w:t>Tracy Kerr</w:t>
            </w:r>
          </w:p>
          <w:p w14:paraId="0B78FC16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26653CB1" w14:textId="77777777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  <w:p w14:paraId="1624B45B" w14:textId="3B6B81F4" w:rsidR="00677893" w:rsidRPr="001364FC" w:rsidRDefault="00677893" w:rsidP="00CC20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DA3009" w14:textId="77777777" w:rsidR="00AF2876" w:rsidRPr="007A777E" w:rsidRDefault="00AF2876">
      <w:pPr>
        <w:rPr>
          <w:rFonts w:cstheme="minorHAnsi"/>
          <w:sz w:val="22"/>
          <w:szCs w:val="22"/>
        </w:rPr>
      </w:pPr>
    </w:p>
    <w:sectPr w:rsidR="00AF2876" w:rsidRPr="007A777E" w:rsidSect="00EE3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A81"/>
    <w:multiLevelType w:val="hybridMultilevel"/>
    <w:tmpl w:val="51E672DE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47593"/>
    <w:multiLevelType w:val="hybridMultilevel"/>
    <w:tmpl w:val="8728B276"/>
    <w:lvl w:ilvl="0" w:tplc="F5A680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76E4"/>
    <w:multiLevelType w:val="hybridMultilevel"/>
    <w:tmpl w:val="64CE90EE"/>
    <w:lvl w:ilvl="0" w:tplc="93FE1E7E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5D4744FC"/>
    <w:multiLevelType w:val="hybridMultilevel"/>
    <w:tmpl w:val="B5144E10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50789"/>
    <w:multiLevelType w:val="hybridMultilevel"/>
    <w:tmpl w:val="244CC046"/>
    <w:lvl w:ilvl="0" w:tplc="28EEC148">
      <w:start w:val="1"/>
      <w:numFmt w:val="decimal"/>
      <w:suff w:val="space"/>
      <w:lvlText w:val="%1."/>
      <w:lvlJc w:val="left"/>
      <w:pPr>
        <w:ind w:left="227" w:hanging="182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41990415">
    <w:abstractNumId w:val="4"/>
  </w:num>
  <w:num w:numId="2" w16cid:durableId="1351570883">
    <w:abstractNumId w:val="2"/>
  </w:num>
  <w:num w:numId="3" w16cid:durableId="1473597140">
    <w:abstractNumId w:val="3"/>
  </w:num>
  <w:num w:numId="4" w16cid:durableId="1658218155">
    <w:abstractNumId w:val="0"/>
  </w:num>
  <w:num w:numId="5" w16cid:durableId="198045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C5"/>
    <w:rsid w:val="0000101E"/>
    <w:rsid w:val="0000141F"/>
    <w:rsid w:val="000063B9"/>
    <w:rsid w:val="000131E8"/>
    <w:rsid w:val="0002773A"/>
    <w:rsid w:val="00032FD3"/>
    <w:rsid w:val="00041F6A"/>
    <w:rsid w:val="000601F5"/>
    <w:rsid w:val="00076089"/>
    <w:rsid w:val="000C54E8"/>
    <w:rsid w:val="00121B72"/>
    <w:rsid w:val="001364FC"/>
    <w:rsid w:val="00141AD6"/>
    <w:rsid w:val="001A4307"/>
    <w:rsid w:val="001D43EF"/>
    <w:rsid w:val="001E6C51"/>
    <w:rsid w:val="002118D7"/>
    <w:rsid w:val="00222FDD"/>
    <w:rsid w:val="00254973"/>
    <w:rsid w:val="00256D93"/>
    <w:rsid w:val="002809E2"/>
    <w:rsid w:val="00291E1C"/>
    <w:rsid w:val="002A0FD8"/>
    <w:rsid w:val="002A3DEC"/>
    <w:rsid w:val="002D2AE8"/>
    <w:rsid w:val="002F6421"/>
    <w:rsid w:val="00301C79"/>
    <w:rsid w:val="003127B9"/>
    <w:rsid w:val="00333DA0"/>
    <w:rsid w:val="00351CC4"/>
    <w:rsid w:val="003649F6"/>
    <w:rsid w:val="00385E12"/>
    <w:rsid w:val="00391A10"/>
    <w:rsid w:val="00391DF3"/>
    <w:rsid w:val="003A5CF9"/>
    <w:rsid w:val="003B749C"/>
    <w:rsid w:val="003C0BBD"/>
    <w:rsid w:val="003D4271"/>
    <w:rsid w:val="004015BA"/>
    <w:rsid w:val="004137BB"/>
    <w:rsid w:val="004245A3"/>
    <w:rsid w:val="004255CD"/>
    <w:rsid w:val="00434BC4"/>
    <w:rsid w:val="004428B7"/>
    <w:rsid w:val="004469A9"/>
    <w:rsid w:val="004511A9"/>
    <w:rsid w:val="004921EE"/>
    <w:rsid w:val="004B155B"/>
    <w:rsid w:val="004D481A"/>
    <w:rsid w:val="004E077B"/>
    <w:rsid w:val="00561941"/>
    <w:rsid w:val="00573C0C"/>
    <w:rsid w:val="00582DD2"/>
    <w:rsid w:val="005A38E6"/>
    <w:rsid w:val="005B447B"/>
    <w:rsid w:val="005B7A5D"/>
    <w:rsid w:val="005D6852"/>
    <w:rsid w:val="00623FF0"/>
    <w:rsid w:val="00646278"/>
    <w:rsid w:val="006752C8"/>
    <w:rsid w:val="00677893"/>
    <w:rsid w:val="00684EBF"/>
    <w:rsid w:val="006C7D70"/>
    <w:rsid w:val="00711047"/>
    <w:rsid w:val="007133AE"/>
    <w:rsid w:val="00726FCB"/>
    <w:rsid w:val="007377B4"/>
    <w:rsid w:val="00756827"/>
    <w:rsid w:val="00757B8D"/>
    <w:rsid w:val="00761C25"/>
    <w:rsid w:val="00772979"/>
    <w:rsid w:val="007A594B"/>
    <w:rsid w:val="007A777E"/>
    <w:rsid w:val="007B050A"/>
    <w:rsid w:val="007D204E"/>
    <w:rsid w:val="007F6E4F"/>
    <w:rsid w:val="00803571"/>
    <w:rsid w:val="00810124"/>
    <w:rsid w:val="00840C35"/>
    <w:rsid w:val="008463D6"/>
    <w:rsid w:val="00846A84"/>
    <w:rsid w:val="00864EF8"/>
    <w:rsid w:val="00885A77"/>
    <w:rsid w:val="008A74CD"/>
    <w:rsid w:val="008B3476"/>
    <w:rsid w:val="008C4BD5"/>
    <w:rsid w:val="008C4DB3"/>
    <w:rsid w:val="008C72FD"/>
    <w:rsid w:val="008D2020"/>
    <w:rsid w:val="008D3A8A"/>
    <w:rsid w:val="009049E2"/>
    <w:rsid w:val="0094328B"/>
    <w:rsid w:val="00975B72"/>
    <w:rsid w:val="00982087"/>
    <w:rsid w:val="0099380B"/>
    <w:rsid w:val="009D15D1"/>
    <w:rsid w:val="009E0CC0"/>
    <w:rsid w:val="00A1425B"/>
    <w:rsid w:val="00A60929"/>
    <w:rsid w:val="00A738FE"/>
    <w:rsid w:val="00A73D4A"/>
    <w:rsid w:val="00A774D6"/>
    <w:rsid w:val="00A846ED"/>
    <w:rsid w:val="00AB628A"/>
    <w:rsid w:val="00AB7666"/>
    <w:rsid w:val="00AC0E80"/>
    <w:rsid w:val="00AC4A29"/>
    <w:rsid w:val="00AC632E"/>
    <w:rsid w:val="00AE40FE"/>
    <w:rsid w:val="00AF2876"/>
    <w:rsid w:val="00B16C48"/>
    <w:rsid w:val="00B3558C"/>
    <w:rsid w:val="00B37161"/>
    <w:rsid w:val="00B4507D"/>
    <w:rsid w:val="00B503AF"/>
    <w:rsid w:val="00BC46EA"/>
    <w:rsid w:val="00BD6D23"/>
    <w:rsid w:val="00BE3701"/>
    <w:rsid w:val="00BE7173"/>
    <w:rsid w:val="00C541E1"/>
    <w:rsid w:val="00C65C13"/>
    <w:rsid w:val="00CA5865"/>
    <w:rsid w:val="00CA697C"/>
    <w:rsid w:val="00CB7F13"/>
    <w:rsid w:val="00CC088F"/>
    <w:rsid w:val="00CC7C4B"/>
    <w:rsid w:val="00D2218B"/>
    <w:rsid w:val="00D32103"/>
    <w:rsid w:val="00D34C39"/>
    <w:rsid w:val="00D3628A"/>
    <w:rsid w:val="00D474E8"/>
    <w:rsid w:val="00D57DDA"/>
    <w:rsid w:val="00D704B9"/>
    <w:rsid w:val="00D73C9E"/>
    <w:rsid w:val="00D7668B"/>
    <w:rsid w:val="00D83C8B"/>
    <w:rsid w:val="00DB336D"/>
    <w:rsid w:val="00DC09DF"/>
    <w:rsid w:val="00E22331"/>
    <w:rsid w:val="00E42A28"/>
    <w:rsid w:val="00E47D41"/>
    <w:rsid w:val="00E54323"/>
    <w:rsid w:val="00E748DC"/>
    <w:rsid w:val="00E97904"/>
    <w:rsid w:val="00EA7F74"/>
    <w:rsid w:val="00ED25BF"/>
    <w:rsid w:val="00EE01F2"/>
    <w:rsid w:val="00EE0AF6"/>
    <w:rsid w:val="00EE36C5"/>
    <w:rsid w:val="00EF3738"/>
    <w:rsid w:val="00F327D7"/>
    <w:rsid w:val="00F40B73"/>
    <w:rsid w:val="00F515C7"/>
    <w:rsid w:val="00F546A9"/>
    <w:rsid w:val="00F64AEF"/>
    <w:rsid w:val="00F822AD"/>
    <w:rsid w:val="00FB6B11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FC03D6"/>
  <w15:chartTrackingRefBased/>
  <w15:docId w15:val="{11DF69EC-73B0-4924-886F-742164FC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C5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E36C5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6C5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paragraph" w:styleId="Title">
    <w:name w:val="Title"/>
    <w:basedOn w:val="Normal"/>
    <w:link w:val="TitleChar"/>
    <w:uiPriority w:val="1"/>
    <w:qFormat/>
    <w:rsid w:val="00EE36C5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36C5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table" w:styleId="PlainTable5">
    <w:name w:val="Plain Table 5"/>
    <w:basedOn w:val="TableNormal"/>
    <w:uiPriority w:val="45"/>
    <w:rsid w:val="00EE36C5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EE36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E36C5"/>
  </w:style>
  <w:style w:type="character" w:customStyle="1" w:styleId="eop">
    <w:name w:val="eop"/>
    <w:basedOn w:val="DefaultParagraphFont"/>
    <w:rsid w:val="00EE36C5"/>
  </w:style>
  <w:style w:type="table" w:styleId="TableGrid">
    <w:name w:val="Table Grid"/>
    <w:basedOn w:val="TableNormal"/>
    <w:uiPriority w:val="39"/>
    <w:rsid w:val="00EE3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6C5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E3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pp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5B75FCC6F94E99B25B2CA2C680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C91A-B812-41D9-8D5A-722451F136CB}"/>
      </w:docPartPr>
      <w:docPartBody>
        <w:p w:rsidR="00800056" w:rsidRDefault="00AC5980" w:rsidP="00AC5980">
          <w:pPr>
            <w:pStyle w:val="A55B75FCC6F94E99B25B2CA2C6801A19"/>
          </w:pPr>
          <w:r w:rsidRPr="00D60069">
            <w:t>Note taker:</w:t>
          </w:r>
        </w:p>
      </w:docPartBody>
    </w:docPart>
    <w:docPart>
      <w:docPartPr>
        <w:name w:val="FA018C3E324E4FD0A78613139394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A719-BAD9-4EF7-A5FF-8004BC2C9165}"/>
      </w:docPartPr>
      <w:docPartBody>
        <w:p w:rsidR="00800056" w:rsidRDefault="00AC5980" w:rsidP="00AC5980">
          <w:pPr>
            <w:pStyle w:val="FA018C3E324E4FD0A786131393946625"/>
          </w:pPr>
          <w:r w:rsidRPr="00D60069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0"/>
    <w:rsid w:val="00734540"/>
    <w:rsid w:val="00800056"/>
    <w:rsid w:val="00A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5B75FCC6F94E99B25B2CA2C6801A19">
    <w:name w:val="A55B75FCC6F94E99B25B2CA2C6801A19"/>
    <w:rsid w:val="00AC5980"/>
  </w:style>
  <w:style w:type="paragraph" w:customStyle="1" w:styleId="FA018C3E324E4FD0A786131393946625">
    <w:name w:val="FA018C3E324E4FD0A786131393946625"/>
    <w:rsid w:val="00AC5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8CF4B-439E-443D-91C5-ADB50F6E24DF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3d36db2-58b6-4f14-ab8c-1645ce71be95"/>
    <ds:schemaRef ds:uri="http://schemas.microsoft.com/office/infopath/2007/PartnerControls"/>
    <ds:schemaRef ds:uri="http://purl.org/dc/terms/"/>
    <ds:schemaRef ds:uri="28b46b19-0a7d-4c3c-b133-1622ba41d1a4"/>
    <ds:schemaRef ds:uri="http://purl.org/dc/elements/1.1/"/>
    <ds:schemaRef ds:uri="6371d24d-5cc8-4831-8e36-99dbbf988fc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FAD726-8855-4200-AAC5-A5347CD1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2BD15-A136-4E6D-91EE-DFAD3DB3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Tracy Kerr</cp:lastModifiedBy>
  <cp:revision>2</cp:revision>
  <dcterms:created xsi:type="dcterms:W3CDTF">2022-08-30T15:39:00Z</dcterms:created>
  <dcterms:modified xsi:type="dcterms:W3CDTF">2022-08-30T15:39:00Z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